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8FA5F3" w14:textId="77777777" w:rsidR="004C5C9D" w:rsidRDefault="004C5C9D" w:rsidP="004C5C9D">
      <w:pPr>
        <w:widowControl w:val="0"/>
        <w:autoSpaceDE w:val="0"/>
        <w:autoSpaceDN w:val="0"/>
        <w:adjustRightInd w:val="0"/>
        <w:spacing w:after="240" w:line="300" w:lineRule="atLeast"/>
        <w:rPr>
          <w:rFonts w:ascii="Times" w:hAnsi="Times" w:cs="Times"/>
          <w:color w:val="000000"/>
        </w:rPr>
      </w:pPr>
      <w:proofErr w:type="spellStart"/>
      <w:r>
        <w:rPr>
          <w:rFonts w:ascii="Times" w:hAnsi="Times" w:cs="Times"/>
          <w:i/>
          <w:iCs/>
          <w:color w:val="000000"/>
          <w:sz w:val="26"/>
          <w:szCs w:val="26"/>
        </w:rPr>
        <w:t>Muon</w:t>
      </w:r>
      <w:proofErr w:type="spellEnd"/>
      <w:r>
        <w:rPr>
          <w:rFonts w:ascii="Times" w:hAnsi="Times" w:cs="Times"/>
          <w:i/>
          <w:iCs/>
          <w:color w:val="000000"/>
          <w:sz w:val="26"/>
          <w:szCs w:val="26"/>
        </w:rPr>
        <w:t xml:space="preserve"> Beam Dynamics and Spin Dynamics in the g-2 Storage Ring </w:t>
      </w:r>
    </w:p>
    <w:p w14:paraId="3C888CFC" w14:textId="77777777" w:rsidR="004C5C9D" w:rsidRDefault="004C5C9D" w:rsidP="00316058">
      <w:pPr>
        <w:widowControl w:val="0"/>
        <w:autoSpaceDE w:val="0"/>
        <w:autoSpaceDN w:val="0"/>
        <w:adjustRightInd w:val="0"/>
        <w:spacing w:after="240" w:line="300" w:lineRule="atLeast"/>
        <w:rPr>
          <w:rFonts w:ascii="Times" w:hAnsi="Times" w:cs="Times"/>
          <w:i/>
          <w:iCs/>
          <w:color w:val="000000"/>
          <w:sz w:val="26"/>
          <w:szCs w:val="26"/>
        </w:rPr>
      </w:pPr>
    </w:p>
    <w:p w14:paraId="4D664CF6" w14:textId="77777777" w:rsidR="00316058" w:rsidRPr="000272E1" w:rsidRDefault="00316058" w:rsidP="00316058">
      <w:pPr>
        <w:widowControl w:val="0"/>
        <w:autoSpaceDE w:val="0"/>
        <w:autoSpaceDN w:val="0"/>
        <w:adjustRightInd w:val="0"/>
        <w:spacing w:after="240" w:line="300" w:lineRule="atLeast"/>
        <w:rPr>
          <w:rFonts w:ascii="Times" w:hAnsi="Times" w:cs="Times"/>
          <w:color w:val="000000"/>
        </w:rPr>
      </w:pPr>
      <w:bookmarkStart w:id="0" w:name="_GoBack"/>
      <w:r w:rsidRPr="000272E1">
        <w:rPr>
          <w:rFonts w:ascii="Times" w:hAnsi="Times" w:cs="Times"/>
          <w:iCs/>
          <w:color w:val="000000"/>
          <w:sz w:val="26"/>
          <w:szCs w:val="26"/>
        </w:rPr>
        <w:t xml:space="preserve">The goal of the new g-2 experiment at </w:t>
      </w:r>
      <w:proofErr w:type="spellStart"/>
      <w:r w:rsidRPr="000272E1">
        <w:rPr>
          <w:rFonts w:ascii="Times" w:hAnsi="Times" w:cs="Times"/>
          <w:iCs/>
          <w:color w:val="000000"/>
          <w:sz w:val="26"/>
          <w:szCs w:val="26"/>
        </w:rPr>
        <w:t>fermilab</w:t>
      </w:r>
      <w:proofErr w:type="spellEnd"/>
      <w:r w:rsidRPr="000272E1">
        <w:rPr>
          <w:rFonts w:ascii="Times" w:hAnsi="Times" w:cs="Times"/>
          <w:iCs/>
          <w:color w:val="000000"/>
          <w:sz w:val="26"/>
          <w:szCs w:val="26"/>
        </w:rPr>
        <w:t xml:space="preserve"> is a measurement of the anomalous magnetic moment of the </w:t>
      </w:r>
      <w:proofErr w:type="spellStart"/>
      <w:r w:rsidRPr="000272E1">
        <w:rPr>
          <w:rFonts w:ascii="Times" w:hAnsi="Times" w:cs="Times"/>
          <w:iCs/>
          <w:color w:val="000000"/>
          <w:sz w:val="26"/>
          <w:szCs w:val="26"/>
        </w:rPr>
        <w:t>muon</w:t>
      </w:r>
      <w:proofErr w:type="spellEnd"/>
      <w:r w:rsidRPr="000272E1">
        <w:rPr>
          <w:rFonts w:ascii="Times" w:hAnsi="Times" w:cs="Times"/>
          <w:iCs/>
          <w:color w:val="000000"/>
          <w:sz w:val="26"/>
          <w:szCs w:val="26"/>
        </w:rPr>
        <w:t xml:space="preserve">, with uncertainty of less than 140 ppb. The experimental method is to store a beam of polarized </w:t>
      </w:r>
      <w:proofErr w:type="spellStart"/>
      <w:r w:rsidRPr="000272E1">
        <w:rPr>
          <w:rFonts w:ascii="Times" w:hAnsi="Times" w:cs="Times"/>
          <w:iCs/>
          <w:color w:val="000000"/>
          <w:sz w:val="26"/>
          <w:szCs w:val="26"/>
        </w:rPr>
        <w:t>muons</w:t>
      </w:r>
      <w:proofErr w:type="spellEnd"/>
      <w:r w:rsidRPr="000272E1">
        <w:rPr>
          <w:rFonts w:ascii="Times" w:hAnsi="Times" w:cs="Times"/>
          <w:iCs/>
          <w:color w:val="000000"/>
          <w:sz w:val="26"/>
          <w:szCs w:val="26"/>
        </w:rPr>
        <w:t xml:space="preserve"> in a storage ring with pure vertical dipole field and electrostatic focusing, and to measure the precession frequency. Control of the systematics depends on unprecedented knowledge of the details of the phase space of the </w:t>
      </w:r>
      <w:proofErr w:type="spellStart"/>
      <w:r w:rsidRPr="000272E1">
        <w:rPr>
          <w:rFonts w:ascii="Times" w:hAnsi="Times" w:cs="Times"/>
          <w:iCs/>
          <w:color w:val="000000"/>
          <w:sz w:val="26"/>
          <w:szCs w:val="26"/>
        </w:rPr>
        <w:t>muon</w:t>
      </w:r>
      <w:proofErr w:type="spellEnd"/>
      <w:r w:rsidRPr="000272E1">
        <w:rPr>
          <w:rFonts w:ascii="Times" w:hAnsi="Times" w:cs="Times"/>
          <w:iCs/>
          <w:color w:val="000000"/>
          <w:sz w:val="26"/>
          <w:szCs w:val="26"/>
        </w:rPr>
        <w:t xml:space="preserve"> distribution. That knowledge is derived from direct measurements with scintillating fiber detectors that are inserted into the </w:t>
      </w:r>
      <w:proofErr w:type="spellStart"/>
      <w:r w:rsidRPr="000272E1">
        <w:rPr>
          <w:rFonts w:ascii="Times" w:hAnsi="Times" w:cs="Times"/>
          <w:iCs/>
          <w:color w:val="000000"/>
          <w:sz w:val="26"/>
          <w:szCs w:val="26"/>
        </w:rPr>
        <w:t>muon</w:t>
      </w:r>
      <w:proofErr w:type="spellEnd"/>
      <w:r w:rsidRPr="000272E1">
        <w:rPr>
          <w:rFonts w:ascii="Times" w:hAnsi="Times" w:cs="Times"/>
          <w:iCs/>
          <w:color w:val="000000"/>
          <w:sz w:val="26"/>
          <w:szCs w:val="26"/>
        </w:rPr>
        <w:t xml:space="preserve"> beam for diagnostic measurements, as well as indirectly with the calorimeters that measure energy, time and position of the decay positrons. The interpretation of the measurements depends on a detailed model of the storage ring guide field, including nonlinearity of the electrostatic </w:t>
      </w:r>
      <w:proofErr w:type="spellStart"/>
      <w:r w:rsidRPr="000272E1">
        <w:rPr>
          <w:rFonts w:ascii="Times" w:hAnsi="Times" w:cs="Times"/>
          <w:iCs/>
          <w:color w:val="000000"/>
          <w:sz w:val="26"/>
          <w:szCs w:val="26"/>
        </w:rPr>
        <w:t>quadrupole</w:t>
      </w:r>
      <w:proofErr w:type="spellEnd"/>
      <w:r w:rsidRPr="000272E1">
        <w:rPr>
          <w:rFonts w:ascii="Times" w:hAnsi="Times" w:cs="Times"/>
          <w:iCs/>
          <w:color w:val="000000"/>
          <w:sz w:val="26"/>
          <w:szCs w:val="26"/>
        </w:rPr>
        <w:t xml:space="preserve"> fields, and magnetic field errors that we have developed. This invited talk presents results of studies of the distribution from the commissioning run of the experiment. </w:t>
      </w:r>
    </w:p>
    <w:p w14:paraId="68A35201" w14:textId="77777777" w:rsidR="00A47463" w:rsidRDefault="00A47463"/>
    <w:bookmarkEnd w:id="0"/>
    <w:sectPr w:rsidR="00A47463" w:rsidSect="000272E1">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058"/>
    <w:rsid w:val="00003F88"/>
    <w:rsid w:val="0001700C"/>
    <w:rsid w:val="000272E1"/>
    <w:rsid w:val="000F6D19"/>
    <w:rsid w:val="001C02C7"/>
    <w:rsid w:val="00316058"/>
    <w:rsid w:val="003719CA"/>
    <w:rsid w:val="00416977"/>
    <w:rsid w:val="004C5C9D"/>
    <w:rsid w:val="009A3079"/>
    <w:rsid w:val="00A4746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A36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164</Words>
  <Characters>937</Characters>
  <Application>Microsoft Macintosh Word</Application>
  <DocSecurity>0</DocSecurity>
  <Lines>7</Lines>
  <Paragraphs>2</Paragraphs>
  <ScaleCrop>false</ScaleCrop>
  <Company/>
  <LinksUpToDate>false</LinksUpToDate>
  <CharactersWithSpaces>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Rubin</dc:creator>
  <cp:keywords/>
  <dc:description/>
  <cp:lastModifiedBy>David Rubin</cp:lastModifiedBy>
  <cp:revision>4</cp:revision>
  <dcterms:created xsi:type="dcterms:W3CDTF">2017-11-21T00:52:00Z</dcterms:created>
  <dcterms:modified xsi:type="dcterms:W3CDTF">2017-12-03T11:40:00Z</dcterms:modified>
</cp:coreProperties>
</file>