
<file path=[Content_Types].xml><?xml version="1.0" encoding="utf-8"?>
<Types xmlns="http://schemas.openxmlformats.org/package/2006/content-types">
  <Default Extension="xml" ContentType="application/xml"/>
  <Default Extension="bin" ContentType="application/vnd.ms-word.attachedToolbar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A025E" w14:textId="7920BB2E" w:rsidR="00FB2DA6" w:rsidRDefault="00FB2DA6" w:rsidP="00283DA7">
      <w:pPr>
        <w:pStyle w:val="ReportNormal"/>
      </w:pPr>
      <w:r w:rsidRPr="004B009E">
        <w:rPr>
          <w:u w:val="single"/>
        </w:rPr>
        <w:t>The project title</w:t>
      </w:r>
      <w:r w:rsidR="004B009E">
        <w:t xml:space="preserve">: </w:t>
      </w:r>
      <w:r w:rsidR="004B009E" w:rsidRPr="004B009E">
        <w:t>Demonstration of Active Optical Stochastic Cooling of 1GeV electron beam in CESR</w:t>
      </w:r>
    </w:p>
    <w:p w14:paraId="5F4989D7" w14:textId="6D5A1914" w:rsidR="00FB2DA6" w:rsidRDefault="18B95D90" w:rsidP="009E4B9A">
      <w:pPr>
        <w:pStyle w:val="ReportNormal"/>
      </w:pPr>
      <w:r>
        <w:t>Applicant/Institution: Cornell University</w:t>
      </w:r>
    </w:p>
    <w:p w14:paraId="2339F811" w14:textId="0B7075D1" w:rsidR="00FB2DA6" w:rsidRDefault="18B95D90" w:rsidP="009E4B9A">
      <w:pPr>
        <w:pStyle w:val="ReportNormal"/>
      </w:pPr>
      <w:r>
        <w:t>Street Address/City/State/Zip: 161 Synchrotron Drive, Ithaca, NY 14853</w:t>
      </w:r>
    </w:p>
    <w:p w14:paraId="01EE5A6E" w14:textId="3A07BD03" w:rsidR="00FB2DA6" w:rsidRDefault="18B95D90" w:rsidP="009E4B9A">
      <w:pPr>
        <w:pStyle w:val="ReportNormal"/>
      </w:pPr>
      <w:r>
        <w:t>Postal Address: 161 Synchrotron Drive, Ithaca, NY 14853</w:t>
      </w:r>
    </w:p>
    <w:p w14:paraId="300FCE8E" w14:textId="25D28AF7" w:rsidR="00FB2DA6" w:rsidRDefault="18B95D90" w:rsidP="009E4B9A">
      <w:pPr>
        <w:pStyle w:val="ReportNormal"/>
      </w:pPr>
      <w:r>
        <w:t xml:space="preserve">Lead PI name, telephone number, </w:t>
      </w:r>
      <w:proofErr w:type="gramStart"/>
      <w:r>
        <w:t>email</w:t>
      </w:r>
      <w:proofErr w:type="gramEnd"/>
      <w:r>
        <w:t xml:space="preserve">: Ivan </w:t>
      </w:r>
      <w:proofErr w:type="spellStart"/>
      <w:r>
        <w:t>Bazarov</w:t>
      </w:r>
      <w:proofErr w:type="spellEnd"/>
      <w:r>
        <w:t xml:space="preserve">, 607-254-2781, </w:t>
      </w:r>
      <w:hyperlink r:id="rId10">
        <w:r w:rsidRPr="18B95D90">
          <w:rPr>
            <w:rStyle w:val="Hyperlink"/>
          </w:rPr>
          <w:t>bazarov@cornell.edu</w:t>
        </w:r>
      </w:hyperlink>
      <w:r>
        <w:t xml:space="preserve"> </w:t>
      </w:r>
    </w:p>
    <w:p w14:paraId="6973F7F3" w14:textId="4B1F2D37" w:rsidR="00FB2DA6" w:rsidRDefault="18B95D90" w:rsidP="009E4B9A">
      <w:pPr>
        <w:pStyle w:val="ReportNormal"/>
      </w:pPr>
      <w:r>
        <w:t xml:space="preserve">Administrative Point of Contact </w:t>
      </w:r>
      <w:proofErr w:type="gramStart"/>
      <w:r>
        <w:t>name, telephone number, email</w:t>
      </w:r>
      <w:proofErr w:type="gramEnd"/>
      <w:r>
        <w:t xml:space="preserve">: Bella </w:t>
      </w:r>
      <w:proofErr w:type="spellStart"/>
      <w:r>
        <w:t>DiFranzo</w:t>
      </w:r>
      <w:proofErr w:type="spellEnd"/>
      <w:r>
        <w:t xml:space="preserve">, 607-255-1149, </w:t>
      </w:r>
      <w:hyperlink r:id="rId11">
        <w:r w:rsidRPr="18B95D90">
          <w:rPr>
            <w:rStyle w:val="Hyperlink"/>
          </w:rPr>
          <w:t>bella.difranzo@cornell.edu</w:t>
        </w:r>
      </w:hyperlink>
      <w:r>
        <w:t xml:space="preserve"> </w:t>
      </w:r>
    </w:p>
    <w:p w14:paraId="20FC185F" w14:textId="05BF551A" w:rsidR="00FB2DA6" w:rsidRDefault="00FB2DA6" w:rsidP="009E4B9A">
      <w:pPr>
        <w:pStyle w:val="ReportNormal"/>
      </w:pPr>
      <w:r w:rsidRPr="004B009E">
        <w:t>Funding Opportunity FOA Number</w:t>
      </w:r>
      <w:r>
        <w:t>: DE-FOA-0001961</w:t>
      </w:r>
    </w:p>
    <w:p w14:paraId="023FA7FE" w14:textId="14EAB99E" w:rsidR="00FB2DA6" w:rsidRDefault="00FB2DA6" w:rsidP="009E4B9A">
      <w:pPr>
        <w:pStyle w:val="ReportNormal"/>
      </w:pPr>
      <w:r w:rsidRPr="004B009E">
        <w:rPr>
          <w:u w:val="single"/>
        </w:rPr>
        <w:t>DOE/SC Program Office</w:t>
      </w:r>
      <w:r>
        <w:t>: High Energy Physics</w:t>
      </w:r>
    </w:p>
    <w:p w14:paraId="6E30428B" w14:textId="6D27CC1B" w:rsidR="00FB2DA6" w:rsidRDefault="00FB2DA6" w:rsidP="009E4B9A">
      <w:pPr>
        <w:pStyle w:val="ReportNormal"/>
      </w:pPr>
      <w:r w:rsidRPr="004B009E">
        <w:rPr>
          <w:u w:val="single"/>
        </w:rPr>
        <w:t>DOE/SC Program Office Technical Contact</w:t>
      </w:r>
      <w:r>
        <w:t>: SC.HEPFOA@science.doe.gov or the appropriate Technical Contact listed in Section I under the Supplementary Information subsection in this FOA.</w:t>
      </w:r>
    </w:p>
    <w:p w14:paraId="4C75B78C" w14:textId="0CEB4371" w:rsidR="00FB2DA6" w:rsidRDefault="00FB2DA6" w:rsidP="009E4B9A">
      <w:pPr>
        <w:pStyle w:val="ReportNormal"/>
      </w:pPr>
      <w:r w:rsidRPr="004B009E">
        <w:t>DOE Award Number (if Renewal Application)</w:t>
      </w:r>
      <w:r>
        <w:t>:</w:t>
      </w:r>
      <w:r w:rsidR="004B009E">
        <w:t xml:space="preserve"> N/A</w:t>
      </w:r>
    </w:p>
    <w:p w14:paraId="5B0F42CF" w14:textId="7784FA1D" w:rsidR="00FB2DA6" w:rsidRDefault="00FB2DA6" w:rsidP="009E4B9A">
      <w:pPr>
        <w:pStyle w:val="ReportNormal"/>
      </w:pPr>
      <w:r w:rsidRPr="004B009E">
        <w:t xml:space="preserve">PAMS Letter of Intent or </w:t>
      </w:r>
      <w:proofErr w:type="spellStart"/>
      <w:r w:rsidRPr="004B009E">
        <w:t>Preproposal</w:t>
      </w:r>
      <w:proofErr w:type="spellEnd"/>
      <w:r w:rsidRPr="004B009E">
        <w:t xml:space="preserve"> tracking number (if applicable)</w:t>
      </w:r>
      <w:r>
        <w:t>:</w:t>
      </w:r>
    </w:p>
    <w:p w14:paraId="63AD988C" w14:textId="0E215F2B" w:rsidR="00CE509D" w:rsidRDefault="00FB2DA6" w:rsidP="009E4B9A">
      <w:pPr>
        <w:pStyle w:val="ReportNormal"/>
        <w:rPr>
          <w:rFonts w:eastAsia="Times New Roman" w:cs="Arial"/>
          <w:sz w:val="28"/>
          <w:szCs w:val="28"/>
        </w:rPr>
      </w:pPr>
      <w:r w:rsidRPr="004B009E">
        <w:t>HEP research subprogram(s) as identified in Section I of this FOA</w:t>
      </w:r>
      <w:r>
        <w:t xml:space="preserve">: </w:t>
      </w:r>
      <w:r w:rsidR="00CE509D">
        <w:br w:type="page"/>
      </w:r>
    </w:p>
    <w:p w14:paraId="52F70D5E" w14:textId="30055915" w:rsidR="00127B1A" w:rsidRDefault="002E5BAD" w:rsidP="009E4B9A">
      <w:pPr>
        <w:pStyle w:val="Heading2-nocontents"/>
      </w:pPr>
      <w:r w:rsidRPr="002E5BAD">
        <w:lastRenderedPageBreak/>
        <w:t>Innovations in optimization and control of accelerators using methods of differential geometry and genetic algorithms</w:t>
      </w:r>
    </w:p>
    <w:p w14:paraId="531D01CA" w14:textId="49D92135" w:rsidR="002B3E1B" w:rsidRDefault="002B3E1B" w:rsidP="009E4B9A">
      <w:pPr>
        <w:pStyle w:val="Heading2"/>
      </w:pPr>
      <w:bookmarkStart w:id="0" w:name="_Toc365207660"/>
      <w:bookmarkStart w:id="1" w:name="_Toc365530863"/>
      <w:bookmarkStart w:id="2" w:name="_Ref366078868"/>
      <w:r>
        <w:t>Background and Introduction</w:t>
      </w:r>
      <w:bookmarkEnd w:id="0"/>
      <w:bookmarkEnd w:id="1"/>
      <w:bookmarkEnd w:id="2"/>
    </w:p>
    <w:p w14:paraId="1ADA884A" w14:textId="0C126FCC" w:rsidR="00AF1E01" w:rsidRDefault="00E31BCA" w:rsidP="00836D28">
      <w:pPr>
        <w:pStyle w:val="Heading3"/>
      </w:pPr>
      <w:bookmarkStart w:id="3" w:name="_Toc365207661"/>
      <w:bookmarkStart w:id="4" w:name="_Toc365530864"/>
      <w:r>
        <w:t>Background</w:t>
      </w:r>
      <w:bookmarkEnd w:id="3"/>
      <w:bookmarkEnd w:id="4"/>
    </w:p>
    <w:p w14:paraId="5C65AF66" w14:textId="7632F5DD" w:rsidR="003E507D" w:rsidRPr="003E507D" w:rsidRDefault="4EE38942" w:rsidP="009E4B9A">
      <w:pPr>
        <w:pStyle w:val="ReportNormal"/>
      </w:pPr>
      <w:r>
        <w:t xml:space="preserve">The luminosity of a </w:t>
      </w:r>
      <w:proofErr w:type="gramStart"/>
      <w:r>
        <w:t>high energy</w:t>
      </w:r>
      <w:proofErr w:type="gramEnd"/>
      <w:r>
        <w:t xml:space="preserve"> collider determines the production rate of the particles of interest to the high energy physicist. Luminosity is directly proportional to electron beam brightness, and thus brightness is the one of most critical beam figures of merit for </w:t>
      </w:r>
      <w:proofErr w:type="gramStart"/>
      <w:r>
        <w:t>high energy</w:t>
      </w:r>
      <w:proofErr w:type="gramEnd"/>
      <w:r>
        <w:t xml:space="preserve"> collider design. In such machines, brightness is ultimately limited by the dilution of the particle beam phase-space with increasing particle beam density from to intra-beam scattering (IBS) and beam-beam effects.  </w:t>
      </w:r>
    </w:p>
    <w:p w14:paraId="4406BEE3" w14:textId="736AF825" w:rsidR="003E507D" w:rsidRPr="003E507D" w:rsidRDefault="003E507D" w:rsidP="009E4B9A">
      <w:pPr>
        <w:pStyle w:val="ReportNormal"/>
      </w:pPr>
      <w:r w:rsidRPr="003E507D">
        <w:t xml:space="preserve">Electron cooling and conventional stochastic cooling, both methods of boosting hadron beam brightness, are ineffective at very high energies. The former is extremely difficult to implement at ultra-relativistic energies; a notable example is the electron cooling system with 4.3 MeV electrons in </w:t>
      </w:r>
      <w:proofErr w:type="spellStart"/>
      <w:r w:rsidRPr="003E507D">
        <w:t>Fermilab’s</w:t>
      </w:r>
      <w:proofErr w:type="spellEnd"/>
      <w:r w:rsidRPr="003E507D">
        <w:t xml:space="preserve"> </w:t>
      </w:r>
      <w:proofErr w:type="gramStart"/>
      <w:r w:rsidRPr="003E507D">
        <w:t>Recycler which</w:t>
      </w:r>
      <w:proofErr w:type="gramEnd"/>
      <w:r w:rsidRPr="003E507D">
        <w:t xml:space="preserve"> is used to cool 8 </w:t>
      </w:r>
      <w:proofErr w:type="spellStart"/>
      <w:r w:rsidRPr="003E507D">
        <w:t>GeV</w:t>
      </w:r>
      <w:proofErr w:type="spellEnd"/>
      <w:r w:rsidRPr="003E507D">
        <w:t xml:space="preserve"> anti-protons prior to injection into the </w:t>
      </w:r>
      <w:proofErr w:type="spellStart"/>
      <w:r w:rsidRPr="003E507D">
        <w:t>Tevatron</w:t>
      </w:r>
      <w:proofErr w:type="spellEnd"/>
      <w:r w:rsidRPr="003E507D">
        <w:t xml:space="preserve"> </w:t>
      </w:r>
      <w:r w:rsidR="00D807CF">
        <w:fldChar w:fldCharType="begin"/>
      </w:r>
      <w:r w:rsidR="00D807CF">
        <w:instrText xml:space="preserve"> REF _Ref535384612 \r \h </w:instrText>
      </w:r>
      <w:r w:rsidR="00D807CF">
        <w:fldChar w:fldCharType="separate"/>
      </w:r>
      <w:r w:rsidR="00703E00">
        <w:t>[1]</w:t>
      </w:r>
      <w:r w:rsidR="00D807CF">
        <w:fldChar w:fldCharType="end"/>
      </w:r>
      <w:r w:rsidRPr="003E507D">
        <w:t xml:space="preserve">. Stochastic cooling, invented by Simon Van der Meer </w:t>
      </w:r>
      <w:r w:rsidR="00D807CF">
        <w:fldChar w:fldCharType="begin"/>
      </w:r>
      <w:r w:rsidR="00D807CF">
        <w:instrText xml:space="preserve"> REF _Ref535384625 \r \h </w:instrText>
      </w:r>
      <w:r w:rsidR="00D807CF">
        <w:fldChar w:fldCharType="separate"/>
      </w:r>
      <w:r w:rsidR="00703E00">
        <w:t>[2]</w:t>
      </w:r>
      <w:r w:rsidR="00D807CF">
        <w:fldChar w:fldCharType="end"/>
      </w:r>
      <w:r w:rsidRPr="003E507D">
        <w:t xml:space="preserve"> and for which he shared the 1984 Nobel Prize for cooling anti-protons used in CERN’s Proton-Antiproton collider, is ineffective at the large particle beam densities in a collider. This is due to the limited bandwidth of pickup and kicker. (A state-of-the-art stochastic cooling system operates at about 8 GHz</w:t>
      </w:r>
      <w:r w:rsidR="00D807CF">
        <w:t xml:space="preserve"> </w:t>
      </w:r>
      <w:r w:rsidR="00D807CF">
        <w:fldChar w:fldCharType="begin"/>
      </w:r>
      <w:r w:rsidR="00D807CF">
        <w:instrText xml:space="preserve"> REF _Ref535384641 \r \h </w:instrText>
      </w:r>
      <w:r w:rsidR="00D807CF">
        <w:fldChar w:fldCharType="separate"/>
      </w:r>
      <w:r w:rsidR="00703E00">
        <w:t>[3]</w:t>
      </w:r>
      <w:r w:rsidR="00D807CF">
        <w:fldChar w:fldCharType="end"/>
      </w:r>
      <w:r w:rsidRPr="003E507D">
        <w:t xml:space="preserve">). New technologies are required to increase brightness in </w:t>
      </w:r>
      <w:proofErr w:type="gramStart"/>
      <w:r w:rsidRPr="003E507D">
        <w:t>high energy</w:t>
      </w:r>
      <w:proofErr w:type="gramEnd"/>
      <w:r w:rsidRPr="003E507D">
        <w:t xml:space="preserve"> hadron storage rings. To that end, Optical Stochastic Cooling (OSC) and Coherent-electron-Cooling (</w:t>
      </w:r>
      <w:proofErr w:type="spellStart"/>
      <w:r w:rsidRPr="003E507D">
        <w:t>CeC</w:t>
      </w:r>
      <w:proofErr w:type="spellEnd"/>
      <w:r w:rsidRPr="003E507D">
        <w:t xml:space="preserve">), are being explored </w:t>
      </w:r>
      <w:r w:rsidR="00D807CF">
        <w:fldChar w:fldCharType="begin"/>
      </w:r>
      <w:r w:rsidR="00D807CF">
        <w:instrText xml:space="preserve"> REF _Ref535384655 \r \h </w:instrText>
      </w:r>
      <w:r w:rsidR="00D807CF">
        <w:fldChar w:fldCharType="separate"/>
      </w:r>
      <w:r w:rsidR="00703E00">
        <w:t>[4]</w:t>
      </w:r>
      <w:r w:rsidR="00D807CF">
        <w:fldChar w:fldCharType="end"/>
      </w:r>
      <w:r w:rsidRPr="003E507D">
        <w:t xml:space="preserve">.  </w:t>
      </w:r>
    </w:p>
    <w:p w14:paraId="51D5D458" w14:textId="4A30F0AB" w:rsidR="003E507D" w:rsidRPr="003E507D" w:rsidRDefault="003E507D" w:rsidP="009E4B9A">
      <w:pPr>
        <w:pStyle w:val="ReportNormal"/>
      </w:pPr>
      <w:r w:rsidRPr="003E507D">
        <w:t xml:space="preserve">The OSC, first suggested </w:t>
      </w:r>
      <w:proofErr w:type="spellStart"/>
      <w:r w:rsidRPr="003E507D">
        <w:t>Mikhailichenko</w:t>
      </w:r>
      <w:proofErr w:type="spellEnd"/>
      <w:r w:rsidRPr="003E507D">
        <w:t xml:space="preserve"> and </w:t>
      </w:r>
      <w:proofErr w:type="spellStart"/>
      <w:r w:rsidRPr="003E507D">
        <w:t>Zolotorev</w:t>
      </w:r>
      <w:proofErr w:type="spellEnd"/>
      <w:r w:rsidR="00D807CF">
        <w:t xml:space="preserve"> </w:t>
      </w:r>
      <w:r w:rsidR="00D807CF">
        <w:fldChar w:fldCharType="begin"/>
      </w:r>
      <w:r w:rsidR="00D807CF">
        <w:instrText xml:space="preserve"> REF _Ref535384667 \r \h </w:instrText>
      </w:r>
      <w:r w:rsidR="00D807CF">
        <w:fldChar w:fldCharType="separate"/>
      </w:r>
      <w:r w:rsidR="00703E00">
        <w:t>[6]</w:t>
      </w:r>
      <w:r w:rsidR="00D807CF">
        <w:fldChar w:fldCharType="end"/>
      </w:r>
      <w:r w:rsidRPr="003E507D">
        <w:t xml:space="preserve"> (and later refined by </w:t>
      </w:r>
      <w:proofErr w:type="spellStart"/>
      <w:r w:rsidRPr="003E507D">
        <w:t>Zolotorev</w:t>
      </w:r>
      <w:proofErr w:type="spellEnd"/>
      <w:r w:rsidRPr="003E507D">
        <w:t xml:space="preserve"> and </w:t>
      </w:r>
      <w:proofErr w:type="spellStart"/>
      <w:r w:rsidRPr="003E507D">
        <w:t>Zholents</w:t>
      </w:r>
      <w:proofErr w:type="spellEnd"/>
      <w:r w:rsidR="00D807CF">
        <w:t xml:space="preserve"> </w:t>
      </w:r>
      <w:r w:rsidR="00D807CF">
        <w:fldChar w:fldCharType="begin"/>
      </w:r>
      <w:r w:rsidR="00D807CF">
        <w:instrText xml:space="preserve"> REF _Ref535384684 \r \h </w:instrText>
      </w:r>
      <w:r w:rsidR="00D807CF">
        <w:fldChar w:fldCharType="separate"/>
      </w:r>
      <w:r w:rsidR="00703E00">
        <w:t>[7]</w:t>
      </w:r>
      <w:r w:rsidR="00D807CF">
        <w:fldChar w:fldCharType="end"/>
      </w:r>
      <w:r w:rsidRPr="003E507D">
        <w:t xml:space="preserve">), is similar in concept to the ordinary stochastic cooling but with a transition from microwave to optical wavelengths and an accompanying dramatic increase of the absolute operating bandwidth of the cooling system by approximately 4 orders of magnitude. This is accomplished by replacing the pickup and kicker plates with </w:t>
      </w:r>
      <w:proofErr w:type="spellStart"/>
      <w:r w:rsidRPr="003E507D">
        <w:t>undulators</w:t>
      </w:r>
      <w:proofErr w:type="spellEnd"/>
      <w:r w:rsidRPr="003E507D">
        <w:t xml:space="preserve"> tuned to an optical frequency. In the transit-time version of the OSC a particle passes through the “pickup” </w:t>
      </w:r>
      <w:proofErr w:type="spellStart"/>
      <w:r w:rsidRPr="003E507D">
        <w:t>undulator</w:t>
      </w:r>
      <w:proofErr w:type="spellEnd"/>
      <w:r w:rsidRPr="003E507D">
        <w:t xml:space="preserve"> (PU) where it radiates a wave-packet with </w:t>
      </w:r>
      <w:proofErr w:type="gramStart"/>
      <w:r w:rsidRPr="003E507D">
        <w:t>a pulse</w:t>
      </w:r>
      <w:proofErr w:type="gramEnd"/>
      <w:r w:rsidRPr="003E507D">
        <w:t xml:space="preserve"> duration of a few 10’s of femtoseconds. Upon exiting the PU the particle is propagated through some fraction of the machine arc and/or a dedicated bypass-chicane, and into the Kicker-</w:t>
      </w:r>
      <w:proofErr w:type="spellStart"/>
      <w:r w:rsidRPr="003E507D">
        <w:t>Undulator</w:t>
      </w:r>
      <w:proofErr w:type="spellEnd"/>
      <w:r w:rsidR="00D807CF">
        <w:t xml:space="preserve"> </w:t>
      </w:r>
      <w:r w:rsidRPr="003E507D">
        <w:t xml:space="preserve">(KU). The wave-packet meanwhile is transported through optical amplifier and lenses and imaged in the KU. The wave-packet meets its parent particle in the KU and their interaction gives a small change in energy to the particle. </w:t>
      </w:r>
    </w:p>
    <w:p w14:paraId="1BEE4968" w14:textId="590D2BC8" w:rsidR="003E507D" w:rsidRPr="003E507D" w:rsidRDefault="4EE38942" w:rsidP="009E4B9A">
      <w:pPr>
        <w:pStyle w:val="ReportNormal"/>
      </w:pPr>
      <w:r>
        <w:t xml:space="preserve">Since the sign and amplitude of the energy change is determined by the relative arrival time of the particle and wave-packet, the total path length of both the optical system and chicane are arranged so that the kick will decrease the momentum error and the </w:t>
      </w:r>
      <w:proofErr w:type="spellStart"/>
      <w:r>
        <w:t>betatron</w:t>
      </w:r>
      <w:proofErr w:type="spellEnd"/>
      <w:r>
        <w:t xml:space="preserve"> amplitude of the particle. The design of the bypass is such that this corrective process is simultaneously occurring for all particles in the bunch and thus the momentum spread and horizontal emittance of the beam is reduced. </w:t>
      </w:r>
    </w:p>
    <w:p w14:paraId="7BBBE2C7" w14:textId="7E8B610B" w:rsidR="003E507D" w:rsidRPr="003E507D" w:rsidRDefault="003E507D" w:rsidP="009E4B9A">
      <w:pPr>
        <w:pStyle w:val="ReportNormal"/>
      </w:pPr>
      <w:r w:rsidRPr="003E507D">
        <w:t xml:space="preserve">OSC can significantly enhance performance of </w:t>
      </w:r>
      <w:proofErr w:type="gramStart"/>
      <w:r w:rsidRPr="003E507D">
        <w:t>high energy</w:t>
      </w:r>
      <w:proofErr w:type="gramEnd"/>
      <w:r w:rsidRPr="003E507D">
        <w:t xml:space="preserve"> hadron beams. It was estimated that had the </w:t>
      </w:r>
      <w:proofErr w:type="spellStart"/>
      <w:r w:rsidRPr="003E507D">
        <w:t>Tevatron</w:t>
      </w:r>
      <w:proofErr w:type="spellEnd"/>
      <w:r w:rsidRPr="003E507D">
        <w:t xml:space="preserve"> (proton-antiproton collider) been equipped with an OSC system to mitigate dilution of the phase space of the antiprotons during a store, a </w:t>
      </w:r>
      <w:r w:rsidRPr="4EE38942">
        <w:rPr>
          <w:b/>
          <w:bCs/>
        </w:rPr>
        <w:t>doubling of integrated luminosity</w:t>
      </w:r>
      <w:r w:rsidRPr="003E507D">
        <w:t xml:space="preserve"> could have been achieved</w:t>
      </w:r>
      <w:r w:rsidR="00D807CF">
        <w:t xml:space="preserve"> </w:t>
      </w:r>
      <w:r w:rsidR="00D807CF">
        <w:fldChar w:fldCharType="begin"/>
      </w:r>
      <w:r w:rsidR="00D807CF">
        <w:instrText xml:space="preserve"> REF _Ref535384743 \r \h </w:instrText>
      </w:r>
      <w:r w:rsidR="00D807CF">
        <w:fldChar w:fldCharType="separate"/>
      </w:r>
      <w:r w:rsidR="00703E00">
        <w:t>[8]</w:t>
      </w:r>
      <w:r w:rsidR="00D807CF">
        <w:fldChar w:fldCharType="end"/>
      </w:r>
      <w:r w:rsidRPr="003E507D">
        <w:t>.</w:t>
      </w:r>
    </w:p>
    <w:p w14:paraId="71F7EE24" w14:textId="77777777" w:rsidR="003E507D" w:rsidRPr="003E507D" w:rsidRDefault="4EE38942" w:rsidP="009E4B9A">
      <w:pPr>
        <w:pStyle w:val="ReportNormal"/>
      </w:pPr>
      <w:r w:rsidRPr="4EE38942">
        <w:rPr>
          <w:b/>
          <w:bCs/>
        </w:rPr>
        <w:t>The goal of this proposal is to demonstrate the OSC in the Cornell Electron Storage Ring (CESR) with amplifier gains required for hadron or heavy-ion cooling</w:t>
      </w:r>
      <w:r>
        <w:t>. Presently there are two attempts at a proof-of-principle demonstration of the OSC with electrons</w:t>
      </w:r>
      <w:proofErr w:type="gramStart"/>
      <w:r>
        <w:t>;</w:t>
      </w:r>
      <w:proofErr w:type="gramEnd"/>
      <w:r>
        <w:t xml:space="preserve"> in CESR and also in the </w:t>
      </w:r>
      <w:proofErr w:type="spellStart"/>
      <w:r>
        <w:t>Integrable</w:t>
      </w:r>
      <w:proofErr w:type="spellEnd"/>
      <w:r>
        <w:t xml:space="preserve"> Optics Test Accelerator (IOTA) at </w:t>
      </w:r>
      <w:proofErr w:type="spellStart"/>
      <w:r>
        <w:t>Fermilab</w:t>
      </w:r>
      <w:proofErr w:type="spellEnd"/>
      <w:r>
        <w:t xml:space="preserve">. Both groups are interested in first demonstrating the ‘passive’ cooling, where the </w:t>
      </w:r>
      <w:proofErr w:type="spellStart"/>
      <w:r>
        <w:t>undulator</w:t>
      </w:r>
      <w:proofErr w:type="spellEnd"/>
      <w:r>
        <w:t xml:space="preserve"> wave-packet is simply refocused into the KU without amplification. Such a demonstration is a critical first step but </w:t>
      </w:r>
      <w:r w:rsidRPr="4EE38942">
        <w:rPr>
          <w:b/>
          <w:bCs/>
        </w:rPr>
        <w:t>a passive OSC scheme would not be effective in a collider</w:t>
      </w:r>
      <w:r>
        <w:t xml:space="preserve"> where theory predicts an amplifier gain of 20-30dB is </w:t>
      </w:r>
      <w:r>
        <w:lastRenderedPageBreak/>
        <w:t xml:space="preserve">required. </w:t>
      </w:r>
    </w:p>
    <w:p w14:paraId="4F77D30A" w14:textId="28E22262" w:rsidR="003E507D" w:rsidRPr="003E507D" w:rsidRDefault="4EE38942" w:rsidP="009E4B9A">
      <w:pPr>
        <w:pStyle w:val="ReportNormal"/>
      </w:pPr>
      <w:r>
        <w:t xml:space="preserve">A road block towards effective amplification in the current approaches is they rely on a relatively short delay between the light and particles, which puts severe restrictions on the amplifier design; most notably the amount of optical delay that can be afforded to the amplifier. To overcome this, we propose taking advantage of the existing storage ring arc to extend the path length of the charged particles with respect to the light, obviating the need for a chicane bypass. The differential path length is increased from a few mm to nearly 60 cm, relaxing the constraints on the amplifier so that 20-30dB of gain is achievable.  </w:t>
      </w:r>
    </w:p>
    <w:p w14:paraId="42E7F921" w14:textId="35814E8A" w:rsidR="003E507D" w:rsidRPr="003E507D" w:rsidRDefault="4EE38942" w:rsidP="009E4B9A">
      <w:pPr>
        <w:pStyle w:val="ReportNormal"/>
      </w:pPr>
      <w:r>
        <w:t xml:space="preserve"> Successful OSC requires extreme synchronization of the time of arrival of the light and electrons.</w:t>
      </w:r>
      <w:r w:rsidRPr="4EE38942">
        <w:rPr>
          <w:b/>
          <w:bCs/>
        </w:rPr>
        <w:t xml:space="preserve"> For this scheme to be successful we must first demonstrate stability of the light path to the single </w:t>
      </w:r>
      <w:proofErr w:type="spellStart"/>
      <w:r w:rsidRPr="4EE38942">
        <w:rPr>
          <w:b/>
          <w:bCs/>
        </w:rPr>
        <w:t>fs</w:t>
      </w:r>
      <w:proofErr w:type="spellEnd"/>
      <w:r w:rsidRPr="4EE38942">
        <w:rPr>
          <w:b/>
          <w:bCs/>
        </w:rPr>
        <w:t xml:space="preserve"> level, </w:t>
      </w:r>
      <w:r>
        <w:t xml:space="preserve">which will be accomplished by feeding back on an interference pattern generated with a narrow-band laser propagating through the light path. </w:t>
      </w:r>
      <w:proofErr w:type="spellStart"/>
      <w:r>
        <w:t>WIth</w:t>
      </w:r>
      <w:proofErr w:type="spellEnd"/>
      <w:r>
        <w:t xml:space="preserve"> this complete,</w:t>
      </w:r>
      <w:r w:rsidRPr="4EE38942">
        <w:rPr>
          <w:b/>
          <w:bCs/>
        </w:rPr>
        <w:t xml:space="preserve"> passive OSC can be demonstrated.  The optical amplifier will be developed </w:t>
      </w:r>
      <w:r>
        <w:t xml:space="preserve">in parallel with the previous steps, and will installed in the tunnel </w:t>
      </w:r>
      <w:r w:rsidRPr="4EE38942">
        <w:rPr>
          <w:b/>
          <w:bCs/>
        </w:rPr>
        <w:t>to demonstrate high-gain active OSC in CESR</w:t>
      </w:r>
      <w:r>
        <w:t xml:space="preserve">.  </w:t>
      </w:r>
    </w:p>
    <w:p w14:paraId="2F77A15C" w14:textId="45ACF6CA" w:rsidR="00573BE3" w:rsidRDefault="001E31ED" w:rsidP="00836D28">
      <w:pPr>
        <w:pStyle w:val="Heading3"/>
      </w:pPr>
      <w:bookmarkStart w:id="5" w:name="_Toc365207663"/>
      <w:bookmarkStart w:id="6" w:name="_Toc365530865"/>
      <w:r>
        <w:t xml:space="preserve">Unique role of </w:t>
      </w:r>
      <w:r w:rsidR="00573BE3">
        <w:t xml:space="preserve">Cornell </w:t>
      </w:r>
      <w:r>
        <w:t>for the proposed research</w:t>
      </w:r>
      <w:bookmarkEnd w:id="5"/>
      <w:bookmarkEnd w:id="6"/>
    </w:p>
    <w:p w14:paraId="6A51F5BC" w14:textId="1D7EF5E0" w:rsidR="008A29E2" w:rsidRPr="008A29E2" w:rsidRDefault="008A29E2" w:rsidP="009E4B9A">
      <w:pPr>
        <w:pStyle w:val="ReportNormal"/>
      </w:pPr>
      <w:bookmarkStart w:id="7" w:name="_Toc365207662"/>
      <w:r w:rsidRPr="4EE38942">
        <w:rPr>
          <w:b/>
          <w:bCs/>
        </w:rPr>
        <w:t>The Cornell Electron Storage Ring (CESR)</w:t>
      </w:r>
      <w:r w:rsidRPr="008A29E2">
        <w:t xml:space="preserve"> is uniquely instrumented for</w:t>
      </w:r>
      <w:r>
        <w:t xml:space="preserve"> the study of innovative storage ring optics and dynamics</w:t>
      </w:r>
      <w:r w:rsidR="009C40D9">
        <w:t xml:space="preserve"> of electron and positron beams</w:t>
      </w:r>
      <w:r w:rsidR="00D807CF">
        <w:t xml:space="preserve"> </w:t>
      </w:r>
      <w:r w:rsidR="00D807CF" w:rsidRPr="001E31ED">
        <w:fldChar w:fldCharType="begin"/>
      </w:r>
      <w:r w:rsidR="00D807CF" w:rsidRPr="001E31ED">
        <w:instrText xml:space="preserve"> REF _Ref365431911 \r \h </w:instrText>
      </w:r>
      <w:r w:rsidR="00D807CF" w:rsidRPr="001E31ED">
        <w:fldChar w:fldCharType="separate"/>
      </w:r>
      <w:r w:rsidR="00703E00">
        <w:t>[10]</w:t>
      </w:r>
      <w:r w:rsidR="00D807CF" w:rsidRPr="001E31ED">
        <w:fldChar w:fldCharType="end"/>
      </w:r>
      <w:r w:rsidR="009C40D9">
        <w:t xml:space="preserve">. The </w:t>
      </w:r>
      <w:proofErr w:type="gramStart"/>
      <w:r w:rsidR="4EE38942">
        <w:t>768m circumference</w:t>
      </w:r>
      <w:proofErr w:type="gramEnd"/>
      <w:r w:rsidR="4EE38942">
        <w:t xml:space="preserve"> </w:t>
      </w:r>
      <w:r w:rsidR="009C40D9">
        <w:t xml:space="preserve">ring operates with beam energy ranging from 1GeV to 6GeV with full energy injector.  The ~100 independently powered </w:t>
      </w:r>
      <w:proofErr w:type="spellStart"/>
      <w:r w:rsidR="009C40D9">
        <w:t>quadrupoles</w:t>
      </w:r>
      <w:proofErr w:type="spellEnd"/>
      <w:r w:rsidR="009C40D9">
        <w:t xml:space="preserve"> and </w:t>
      </w:r>
      <w:proofErr w:type="spellStart"/>
      <w:r w:rsidR="009C40D9">
        <w:t>sextupoles</w:t>
      </w:r>
      <w:proofErr w:type="spellEnd"/>
      <w:r w:rsidR="009C40D9">
        <w:t xml:space="preserve"> permit a tremendous variet</w:t>
      </w:r>
      <w:r w:rsidR="00ED2B15">
        <w:t xml:space="preserve">y of lattice configurations. The nearly 120 beam position monitors collect turn-by-turn (and bunch-by-bunch) position data, and thus yield measurements of orbit, </w:t>
      </w:r>
      <w:proofErr w:type="spellStart"/>
      <w:r w:rsidR="00ED2B15">
        <w:t>betatron</w:t>
      </w:r>
      <w:proofErr w:type="spellEnd"/>
      <w:r w:rsidR="00ED2B15">
        <w:t xml:space="preserve"> phase advance, transverse coupling, and dispersion and damping rates. The bunch-by-bunch feedback is c</w:t>
      </w:r>
      <w:r w:rsidR="00ED2B15" w:rsidRPr="00ED2B15">
        <w:t>omple</w:t>
      </w:r>
      <w:r w:rsidR="004A50E4">
        <w:t>tely configurable allowing</w:t>
      </w:r>
      <w:r w:rsidR="00ED2B15" w:rsidRPr="00ED2B15">
        <w:t xml:space="preserve"> the setting of any combination of the 1281 available 2-</w:t>
      </w:r>
      <w:r w:rsidR="00283DA7">
        <w:t>ns</w:t>
      </w:r>
      <w:r w:rsidR="00ED2B15" w:rsidRPr="00ED2B15">
        <w:t xml:space="preserve"> RF buckets in CESR for feedback or excitation</w:t>
      </w:r>
      <w:r w:rsidR="004A50E4">
        <w:t xml:space="preserve">. The sophisticated control system interface software facilitates real time analysis, modeling and interpretation of beam data, and implementation of optimization and tuning algorithms. </w:t>
      </w:r>
      <w:r w:rsidR="002E4B0A">
        <w:t>The accelerator complex is available for the machine experiments for 2-4 hours each week, depending on requirements of the CHESS x-ray program.</w:t>
      </w:r>
    </w:p>
    <w:p w14:paraId="0D2FEA29" w14:textId="6A93FC7D" w:rsidR="002E4B0A" w:rsidRDefault="003872A5" w:rsidP="009E4B9A">
      <w:pPr>
        <w:pStyle w:val="ReportNormal"/>
      </w:pPr>
      <w:r>
        <w:rPr>
          <w:b/>
          <w:bCs/>
          <w:noProof/>
        </w:rPr>
        <mc:AlternateContent>
          <mc:Choice Requires="wps">
            <w:drawing>
              <wp:anchor distT="0" distB="0" distL="114300" distR="114300" simplePos="0" relativeHeight="251699200" behindDoc="0" locked="0" layoutInCell="1" allowOverlap="1" wp14:anchorId="293E11FD" wp14:editId="7A5489D8">
                <wp:simplePos x="0" y="0"/>
                <wp:positionH relativeFrom="column">
                  <wp:posOffset>0</wp:posOffset>
                </wp:positionH>
                <wp:positionV relativeFrom="paragraph">
                  <wp:posOffset>1150620</wp:posOffset>
                </wp:positionV>
                <wp:extent cx="3086100" cy="26416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086100" cy="264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77885E" w14:textId="77777777" w:rsidR="003872A5" w:rsidRDefault="003872A5" w:rsidP="003872A5">
                            <w:pPr>
                              <w:pStyle w:val="Caption"/>
                              <w:keepNext/>
                            </w:pPr>
                            <w:r>
                              <w:rPr>
                                <w:noProof/>
                              </w:rPr>
                              <w:drawing>
                                <wp:inline distT="0" distB="0" distL="0" distR="0" wp14:anchorId="7CF2907A" wp14:editId="111D199E">
                                  <wp:extent cx="2903220" cy="19354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cal_vs_Planar_4.6mUndulator.png"/>
                                          <pic:cNvPicPr/>
                                        </pic:nvPicPr>
                                        <pic:blipFill>
                                          <a:blip r:embed="rId12">
                                            <a:extLst>
                                              <a:ext uri="{28A0092B-C50C-407E-A947-70E740481C1C}">
                                                <a14:useLocalDpi xmlns:a14="http://schemas.microsoft.com/office/drawing/2010/main" val="0"/>
                                              </a:ext>
                                            </a:extLst>
                                          </a:blip>
                                          <a:stretch>
                                            <a:fillRect/>
                                          </a:stretch>
                                        </pic:blipFill>
                                        <pic:spPr>
                                          <a:xfrm>
                                            <a:off x="0" y="0"/>
                                            <a:ext cx="2903220" cy="1935480"/>
                                          </a:xfrm>
                                          <a:prstGeom prst="rect">
                                            <a:avLst/>
                                          </a:prstGeom>
                                        </pic:spPr>
                                      </pic:pic>
                                    </a:graphicData>
                                  </a:graphic>
                                </wp:inline>
                              </w:drawing>
                            </w:r>
                          </w:p>
                          <w:p w14:paraId="34B76F4B" w14:textId="7817BA4A" w:rsidR="003872A5" w:rsidRDefault="003872A5" w:rsidP="003872A5">
                            <w:pPr>
                              <w:pStyle w:val="Caption"/>
                            </w:pPr>
                            <w:bookmarkStart w:id="8" w:name="_Ref409372287"/>
                            <w:bookmarkStart w:id="9" w:name="_Ref409372440"/>
                            <w:proofErr w:type="gramStart"/>
                            <w:r>
                              <w:t xml:space="preserve">Figure </w:t>
                            </w:r>
                            <w:r w:rsidR="003874A7">
                              <w:fldChar w:fldCharType="begin"/>
                            </w:r>
                            <w:r w:rsidR="003874A7">
                              <w:instrText xml:space="preserve"> SEQ Figure \* ARABIC </w:instrText>
                            </w:r>
                            <w:r w:rsidR="003874A7">
                              <w:fldChar w:fldCharType="separate"/>
                            </w:r>
                            <w:r>
                              <w:rPr>
                                <w:noProof/>
                              </w:rPr>
                              <w:t>1</w:t>
                            </w:r>
                            <w:r w:rsidR="003874A7">
                              <w:rPr>
                                <w:noProof/>
                              </w:rPr>
                              <w:fldChar w:fldCharType="end"/>
                            </w:r>
                            <w:bookmarkEnd w:id="9"/>
                            <w:r>
                              <w:t>.</w:t>
                            </w:r>
                            <w:proofErr w:type="gramEnd"/>
                            <w:r>
                              <w:t xml:space="preserve"> Momentum kick imparted to an electron by radiation in helical </w:t>
                            </w:r>
                            <w:proofErr w:type="spellStart"/>
                            <w:r>
                              <w:t>vs</w:t>
                            </w:r>
                            <w:proofErr w:type="spellEnd"/>
                            <w:r>
                              <w:t xml:space="preserve"> planar </w:t>
                            </w:r>
                            <w:proofErr w:type="spellStart"/>
                            <w:r>
                              <w:t>undulators</w:t>
                            </w:r>
                            <w:proofErr w:type="spellEnd"/>
                            <w:r>
                              <w:t xml:space="preserve"> tuned to 800nm fundamental.</w:t>
                            </w:r>
                            <w:bookmarkEnd w:id="8"/>
                          </w:p>
                          <w:p w14:paraId="2AF5C165" w14:textId="3239DA46" w:rsidR="003872A5" w:rsidRDefault="003872A5">
                            <w:pPr>
                              <w:pStyle w:val="Caption"/>
                            </w:pPr>
                          </w:p>
                          <w:p w14:paraId="42A1FFEC" w14:textId="0382B519" w:rsidR="003872A5" w:rsidRDefault="003872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0;margin-top:90.6pt;width:243pt;height:208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" filled="f" stroked="f">
                <v:textbox>
                  <w:txbxContent>
                    <w:p w14:paraId="7077885E" w14:textId="77777777" w:rsidR="003872A5" w:rsidRDefault="003872A5" w:rsidP="003872A5">
                      <w:pPr>
                        <w:pStyle w:val="Caption"/>
                        <w:keepNext/>
                      </w:pPr>
                      <w:r>
                        <w:rPr>
                          <w:noProof/>
                        </w:rPr>
                        <w:drawing>
                          <wp:inline distT="0" distB="0" distL="0" distR="0" wp14:anchorId="7CF2907A" wp14:editId="111D199E">
                            <wp:extent cx="2903220" cy="19354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cal_vs_Planar_4.6mUndulator.png"/>
                                    <pic:cNvPicPr/>
                                  </pic:nvPicPr>
                                  <pic:blipFill>
                                    <a:blip r:embed="rId12">
                                      <a:extLst>
                                        <a:ext uri="{28A0092B-C50C-407E-A947-70E740481C1C}">
                                          <a14:useLocalDpi xmlns:a14="http://schemas.microsoft.com/office/drawing/2010/main" val="0"/>
                                        </a:ext>
                                      </a:extLst>
                                    </a:blip>
                                    <a:stretch>
                                      <a:fillRect/>
                                    </a:stretch>
                                  </pic:blipFill>
                                  <pic:spPr>
                                    <a:xfrm>
                                      <a:off x="0" y="0"/>
                                      <a:ext cx="2903220" cy="1935480"/>
                                    </a:xfrm>
                                    <a:prstGeom prst="rect">
                                      <a:avLst/>
                                    </a:prstGeom>
                                  </pic:spPr>
                                </pic:pic>
                              </a:graphicData>
                            </a:graphic>
                          </wp:inline>
                        </w:drawing>
                      </w:r>
                    </w:p>
                    <w:p w14:paraId="34B76F4B" w14:textId="7817BA4A" w:rsidR="003872A5" w:rsidRDefault="003872A5" w:rsidP="003872A5">
                      <w:pPr>
                        <w:pStyle w:val="Caption"/>
                      </w:pPr>
                      <w:bookmarkStart w:id="10" w:name="_Ref409372287"/>
                      <w:bookmarkStart w:id="11" w:name="_Ref409372440"/>
                      <w:proofErr w:type="gramStart"/>
                      <w:r>
                        <w:t xml:space="preserve">Figure </w:t>
                      </w:r>
                      <w:r w:rsidR="003874A7">
                        <w:fldChar w:fldCharType="begin"/>
                      </w:r>
                      <w:r w:rsidR="003874A7">
                        <w:instrText xml:space="preserve"> SEQ Figure \* ARABIC </w:instrText>
                      </w:r>
                      <w:r w:rsidR="003874A7">
                        <w:fldChar w:fldCharType="separate"/>
                      </w:r>
                      <w:r>
                        <w:rPr>
                          <w:noProof/>
                        </w:rPr>
                        <w:t>1</w:t>
                      </w:r>
                      <w:r w:rsidR="003874A7">
                        <w:rPr>
                          <w:noProof/>
                        </w:rPr>
                        <w:fldChar w:fldCharType="end"/>
                      </w:r>
                      <w:bookmarkEnd w:id="11"/>
                      <w:r>
                        <w:t>.</w:t>
                      </w:r>
                      <w:proofErr w:type="gramEnd"/>
                      <w:r>
                        <w:t xml:space="preserve"> Momentum kick imparted to an electron by radiation in helical </w:t>
                      </w:r>
                      <w:proofErr w:type="spellStart"/>
                      <w:r>
                        <w:t>vs</w:t>
                      </w:r>
                      <w:proofErr w:type="spellEnd"/>
                      <w:r>
                        <w:t xml:space="preserve"> planar </w:t>
                      </w:r>
                      <w:proofErr w:type="spellStart"/>
                      <w:r>
                        <w:t>undulators</w:t>
                      </w:r>
                      <w:proofErr w:type="spellEnd"/>
                      <w:r>
                        <w:t xml:space="preserve"> tuned to 800nm fundamental.</w:t>
                      </w:r>
                      <w:bookmarkEnd w:id="10"/>
                    </w:p>
                    <w:p w14:paraId="2AF5C165" w14:textId="3239DA46" w:rsidR="003872A5" w:rsidRDefault="003872A5">
                      <w:pPr>
                        <w:pStyle w:val="Caption"/>
                      </w:pPr>
                    </w:p>
                    <w:p w14:paraId="42A1FFEC" w14:textId="0382B519" w:rsidR="003872A5" w:rsidRDefault="003872A5"/>
                  </w:txbxContent>
                </v:textbox>
                <w10:wrap type="square"/>
              </v:shape>
            </w:pict>
          </mc:Fallback>
        </mc:AlternateContent>
      </w:r>
      <w:r w:rsidR="4EE38942" w:rsidRPr="4EE38942">
        <w:rPr>
          <w:b/>
          <w:bCs/>
        </w:rPr>
        <w:t xml:space="preserve">An existing NSF </w:t>
      </w:r>
      <w:proofErr w:type="gramStart"/>
      <w:r w:rsidR="4EE38942" w:rsidRPr="4EE38942">
        <w:rPr>
          <w:b/>
          <w:bCs/>
        </w:rPr>
        <w:t>grant</w:t>
      </w:r>
      <w:proofErr w:type="gramEnd"/>
      <w:r w:rsidR="4EE38942">
        <w:t xml:space="preserve"> supports an experimental program to demonstrate and explore passive optical stochastic cooling in CESR. That support has enabled: (1) Demonstration of injection and storage of low energy (1GeV) electron beams without damping wigglers. The low beam energy greatly simplifies the requirements of OSC instrumentation and is essential to our test.  Prior to these tests CESR had never operated below 4 </w:t>
      </w:r>
      <w:proofErr w:type="spellStart"/>
      <w:r w:rsidR="4EE38942">
        <w:t>GeV</w:t>
      </w:r>
      <w:proofErr w:type="spellEnd"/>
      <w:r w:rsidR="4EE38942">
        <w:t xml:space="preserve"> without damping wigglers. (2) Conceptual and engineering design of a helical </w:t>
      </w:r>
      <w:proofErr w:type="spellStart"/>
      <w:r w:rsidR="4EE38942">
        <w:t>undulator</w:t>
      </w:r>
      <w:proofErr w:type="spellEnd"/>
      <w:r w:rsidR="4EE38942">
        <w:t xml:space="preserve"> to serve as OSC pickup and kicker with first harmonic of 800 nm at 1GeV beam energy. The helical geometry attains the requisite wavelength at a lower field th</w:t>
      </w:r>
      <w:r w:rsidR="00D77033">
        <w:t>an a conventional planar design and provides stronger coupling of the radiation to the electron, thus yielding</w:t>
      </w:r>
      <w:r>
        <w:t xml:space="preserve"> higher gain. The momentum kick</w:t>
      </w:r>
      <w:r w:rsidR="00D77033">
        <w:t xml:space="preserve"> imparted</w:t>
      </w:r>
      <w:r>
        <w:t xml:space="preserve"> by a helical versus a planar </w:t>
      </w:r>
      <w:proofErr w:type="spellStart"/>
      <w:r>
        <w:t>undulator</w:t>
      </w:r>
      <w:proofErr w:type="spellEnd"/>
      <w:r>
        <w:t xml:space="preserve"> is</w:t>
      </w:r>
      <w:r w:rsidR="00D77033">
        <w:t xml:space="preserve"> shown in</w:t>
      </w:r>
      <w:r w:rsidR="003874A7">
        <w:t xml:space="preserve"> </w:t>
      </w:r>
      <w:r w:rsidR="003874A7">
        <w:fldChar w:fldCharType="begin"/>
      </w:r>
      <w:r w:rsidR="003874A7">
        <w:instrText xml:space="preserve"> REF _Ref409372440 \h </w:instrText>
      </w:r>
      <w:r w:rsidR="003874A7">
        <w:fldChar w:fldCharType="separate"/>
      </w:r>
      <w:r w:rsidR="003874A7">
        <w:t xml:space="preserve">Figure </w:t>
      </w:r>
      <w:r w:rsidR="003874A7">
        <w:rPr>
          <w:noProof/>
        </w:rPr>
        <w:t>1</w:t>
      </w:r>
      <w:r w:rsidR="003874A7">
        <w:fldChar w:fldCharType="end"/>
      </w:r>
      <w:r w:rsidR="003874A7">
        <w:t xml:space="preserve">. </w:t>
      </w:r>
      <w:r w:rsidR="4EE38942">
        <w:t xml:space="preserve">(3) Design of chicane style bypass with differential path length of electron beam and </w:t>
      </w:r>
      <w:proofErr w:type="spellStart"/>
      <w:r w:rsidR="4EE38942">
        <w:t>undulator</w:t>
      </w:r>
      <w:proofErr w:type="spellEnd"/>
      <w:r w:rsidR="4EE38942">
        <w:t xml:space="preserve"> radiation of 2 mm. (4) Simulation modeling of </w:t>
      </w:r>
      <w:r w:rsidR="4EE38942" w:rsidRPr="4EE38942">
        <w:rPr>
          <w:i/>
          <w:iCs/>
        </w:rPr>
        <w:t>all</w:t>
      </w:r>
      <w:r w:rsidR="4EE38942">
        <w:t xml:space="preserve"> relevant light and electron beam dynamics, including as generation, propagation, and interaction with radiated electromagnetic fields, which permits detailed simulation of cooling dynamics. This analysis can include study of sensitivities to </w:t>
      </w:r>
      <w:proofErr w:type="spellStart"/>
      <w:r w:rsidR="4EE38942">
        <w:lastRenderedPageBreak/>
        <w:t>mis</w:t>
      </w:r>
      <w:proofErr w:type="spellEnd"/>
      <w:r w:rsidR="4EE38942">
        <w:t>-alignments, instabilities, field errors, field variation, etc. (5) assembly and training of a team of talented young scientists with the expertise to perform this exquisite experiment.  This proposal is entirely distinct in its scope, but seeks to build upon and extend what has been already accomplished and enabled by the previous NSF grant.</w:t>
      </w:r>
    </w:p>
    <w:p w14:paraId="5D1712CA" w14:textId="77777777" w:rsidR="00D77033" w:rsidRPr="00BE7B98" w:rsidRDefault="00D77033" w:rsidP="009E4B9A">
      <w:pPr>
        <w:pStyle w:val="ReportNormal"/>
      </w:pPr>
    </w:p>
    <w:p w14:paraId="4CB961B5" w14:textId="5EA637E8" w:rsidR="00BE7B98" w:rsidRDefault="00BE7B98" w:rsidP="00BE7B98">
      <w:pPr>
        <w:pStyle w:val="ReportNormal"/>
      </w:pPr>
      <w:proofErr w:type="gramStart"/>
      <w:r w:rsidRPr="4EE38942">
        <w:rPr>
          <w:b/>
          <w:bCs/>
        </w:rPr>
        <w:t>Complementarity with other efforts worldwide.</w:t>
      </w:r>
      <w:proofErr w:type="gramEnd"/>
      <w:r>
        <w:t xml:space="preserve"> </w:t>
      </w:r>
      <w:proofErr w:type="spellStart"/>
      <w:r w:rsidR="5BEB868A" w:rsidRPr="00226BF9">
        <w:t>Fermilab</w:t>
      </w:r>
      <w:proofErr w:type="spellEnd"/>
      <w:r w:rsidR="5BEB868A" w:rsidRPr="00226BF9">
        <w:t xml:space="preserve"> is also pursuing a proof-of-principal demonstration of the OSC in the </w:t>
      </w:r>
      <w:proofErr w:type="spellStart"/>
      <w:r w:rsidR="5BEB868A" w:rsidRPr="00226BF9">
        <w:t>Integrable</w:t>
      </w:r>
      <w:proofErr w:type="spellEnd"/>
      <w:r w:rsidR="5BEB868A" w:rsidRPr="00226BF9">
        <w:t xml:space="preserve"> Optics Test Accelerator (IOTA). Their proposal represents an exciting and well-developed plan for demonstrating the OSC in a passive mode (no optical amplifier) on 100 MeV electrons</w:t>
      </w:r>
      <w:r w:rsidR="00226BF9">
        <w:t xml:space="preserve"> </w:t>
      </w:r>
      <w:r w:rsidR="00226BF9">
        <w:fldChar w:fldCharType="begin"/>
      </w:r>
      <w:r w:rsidR="00226BF9">
        <w:instrText xml:space="preserve"> REF _Ref535385099 \r \h </w:instrText>
      </w:r>
      <w:r>
        <w:instrText xml:space="preserve"> \* MERGEFORMAT </w:instrText>
      </w:r>
      <w:r w:rsidR="00226BF9">
        <w:fldChar w:fldCharType="separate"/>
      </w:r>
      <w:r w:rsidR="00703E00">
        <w:t>[11]</w:t>
      </w:r>
      <w:r w:rsidR="00226BF9">
        <w:fldChar w:fldCharType="end"/>
      </w:r>
      <w:r w:rsidR="5BEB868A" w:rsidRPr="00226BF9">
        <w:t>. At this low energy the OSC damping rate can be made to be approximately an order of magnitude faster than synchrotron damping, which in the absence of OSC is balanced by the growth in emittance from quantum excitation; and hence will result in a dramatic reduction of the stored beam emittance. However, at 100 MeV the IBS growth rate prevents storage of a beam with more than approximately 10</w:t>
      </w:r>
      <w:r w:rsidR="5BEB868A" w:rsidRPr="00226BF9">
        <w:rPr>
          <w:vertAlign w:val="superscript"/>
        </w:rPr>
        <w:t>6</w:t>
      </w:r>
      <w:r w:rsidR="5BEB868A" w:rsidRPr="00226BF9">
        <w:t xml:space="preserve"> electrons. At this relatively low charge the beam density is too low for the important effects of the incoherent (heating) kicks of neighboring particles to contribute to the OSC process. The presence of incoherent heating is not only well known from ordinary stochastic cooling and warrants study in its optical analog, it will be a factor in any realistic implementation of OSC on high intensity hadron beams. Study of this effect can be done in CESR. Although an active test of the OSC in IOTA is planned, the short bypass used in the demonstration puts serious constraints on the amplifier design, preventing the development of one with gain sufficient for application to </w:t>
      </w:r>
      <w:proofErr w:type="gramStart"/>
      <w:r w:rsidR="5BEB868A" w:rsidRPr="00226BF9">
        <w:t>high energy</w:t>
      </w:r>
      <w:proofErr w:type="gramEnd"/>
      <w:r w:rsidR="5BEB868A" w:rsidRPr="00226BF9">
        <w:t xml:space="preserve"> hadrons. Since in this proposal we aim to develop a long bypass</w:t>
      </w:r>
      <w:r>
        <w:t xml:space="preserve"> – </w:t>
      </w:r>
      <w:r w:rsidR="5BEB868A" w:rsidRPr="00226BF9">
        <w:t xml:space="preserve">which lifts these constrains </w:t>
      </w:r>
      <w:r>
        <w:t>–</w:t>
      </w:r>
      <w:r w:rsidR="5BEB868A" w:rsidRPr="00226BF9">
        <w:t xml:space="preserve"> </w:t>
      </w:r>
      <w:r w:rsidR="5BEB868A" w:rsidRPr="4EE38942">
        <w:rPr>
          <w:b/>
          <w:bCs/>
        </w:rPr>
        <w:t>CESR is uniquely poised to develop a high-gain amplifier for the OSC,</w:t>
      </w:r>
      <w:r w:rsidR="5BEB868A" w:rsidRPr="00226BF9">
        <w:t xml:space="preserve"> a definite prerequisite for the technique to be used in the cooling of hadrons or heavy-ions.</w:t>
      </w:r>
    </w:p>
    <w:p w14:paraId="5F262C42" w14:textId="4BDF2B01" w:rsidR="001E31ED" w:rsidRDefault="0B9DF7BE" w:rsidP="009E4B9A">
      <w:pPr>
        <w:pStyle w:val="ReportNormal"/>
      </w:pPr>
      <w:proofErr w:type="gramStart"/>
      <w:r w:rsidRPr="0B9DF7BE">
        <w:rPr>
          <w:b/>
          <w:bCs/>
        </w:rPr>
        <w:t>Importance to education and future workforce development.</w:t>
      </w:r>
      <w:proofErr w:type="gramEnd"/>
      <w:r>
        <w:t xml:space="preserve"> Cornell University is a participant of the Center for Bright Beams, an NSF Science and Technology Center involving a large number of institutions across the country: Arizona State University, the University of Chicago, the University of California Los Angeles, the University of Florida, the University of Maryland at College Park, Brigham Young University, Morehouse College, Clark Atlanta University, and Chicago State University along with contributions from Lawrence Berkeley National Laboratory, Fermi National Accelerator Laboratory, the University of Toronto, and TRIUMF. CBB concentrates on investigating three broad synergistic themes: Beam Production, Beam Acceleration, and Beam Transport and Storage by involving non-accelerator physics experts from broad community of material science, theoretical physicists, mathematicians, chemists, and beyond. CBB is devoted to the development of novel concepts, simulation tools, and materials without connection or support for any specific single accelerator or major hardware development. A large part of the center’s goal is generating new </w:t>
      </w:r>
      <w:proofErr w:type="gramStart"/>
      <w:r>
        <w:t>ideas which</w:t>
      </w:r>
      <w:proofErr w:type="gramEnd"/>
      <w:r>
        <w:t xml:space="preserve"> are later to be tested or applied in a specific accelerator setting. While </w:t>
      </w:r>
      <w:r w:rsidRPr="0B9DF7BE">
        <w:rPr>
          <w:b/>
          <w:bCs/>
        </w:rPr>
        <w:t>the CBB has no component or funding to develop the accelerator hardware</w:t>
      </w:r>
      <w:r>
        <w:t xml:space="preserve">, it provides a platform to engage top PhD students and broad community of specialists in advanced research topics of accelerator science. In addition to 1 PhD student and 1 postdoc budgeted in this proposal, this grant will provide a unique opportunity for a hands-on research in the area of optical stochastic cooling for </w:t>
      </w:r>
      <w:commentRangeStart w:id="12"/>
      <w:r w:rsidRPr="0B9DF7BE">
        <w:rPr>
          <w:b/>
          <w:bCs/>
        </w:rPr>
        <w:t>an additional 1 PhD student and 1 postdoc that would represent an in-kind support from the CBB</w:t>
      </w:r>
      <w:commentRangeEnd w:id="12"/>
      <w:r w:rsidR="00BE7B98">
        <w:rPr>
          <w:rStyle w:val="CommentReference"/>
        </w:rPr>
        <w:commentReference w:id="12"/>
      </w:r>
      <w:r>
        <w:t xml:space="preserve"> (including a new CBB postdoc, Matthew </w:t>
      </w:r>
      <w:proofErr w:type="spellStart"/>
      <w:r>
        <w:t>Andorf</w:t>
      </w:r>
      <w:proofErr w:type="spellEnd"/>
      <w:r>
        <w:t>, who has worked extensively on the optical stochastic cooling scheme at IOTA as a part of his PhD research). The PI’s on this proposal (</w:t>
      </w:r>
      <w:proofErr w:type="spellStart"/>
      <w:r>
        <w:t>Bazarov</w:t>
      </w:r>
      <w:proofErr w:type="spellEnd"/>
      <w:r>
        <w:t xml:space="preserve"> and </w:t>
      </w:r>
      <w:proofErr w:type="spellStart"/>
      <w:r>
        <w:t>Maxson</w:t>
      </w:r>
      <w:proofErr w:type="spellEnd"/>
      <w:r>
        <w:t>) coordinate two out of three research themes in the CBB (Beam Production and Beam Storage and Transport) and are committed to realizing and taking full advantage of the potential represented by the opportunity to demonstrate active optical stochastic cooling.</w:t>
      </w:r>
    </w:p>
    <w:p w14:paraId="6C8DB5B3" w14:textId="4D0E5620" w:rsidR="00E31BCA" w:rsidRDefault="00E31BCA" w:rsidP="00836D28">
      <w:pPr>
        <w:pStyle w:val="Heading3"/>
      </w:pPr>
      <w:bookmarkStart w:id="13" w:name="_Toc365207664"/>
      <w:bookmarkStart w:id="14" w:name="_Toc365530866"/>
      <w:bookmarkEnd w:id="7"/>
      <w:r>
        <w:t>Overview of the proposed research</w:t>
      </w:r>
      <w:bookmarkEnd w:id="13"/>
      <w:bookmarkEnd w:id="14"/>
    </w:p>
    <w:p w14:paraId="6D7DD6AB" w14:textId="06E5C2EA" w:rsidR="0034161E" w:rsidRPr="001E31ED" w:rsidRDefault="004A0634" w:rsidP="009E4B9A">
      <w:pPr>
        <w:pStyle w:val="ReportNormal"/>
      </w:pPr>
      <w:r w:rsidRPr="004A0634">
        <w:t xml:space="preserve">The research of this proposal will culminate in the </w:t>
      </w:r>
      <w:r w:rsidRPr="004A0634">
        <w:rPr>
          <w:b/>
        </w:rPr>
        <w:t>first</w:t>
      </w:r>
      <w:r w:rsidRPr="004A0634">
        <w:t xml:space="preserve"> </w:t>
      </w:r>
      <w:r w:rsidRPr="004A0634">
        <w:rPr>
          <w:b/>
        </w:rPr>
        <w:t xml:space="preserve">demonstration of both passive and </w:t>
      </w:r>
      <w:r w:rsidRPr="004A0634">
        <w:rPr>
          <w:b/>
        </w:rPr>
        <w:lastRenderedPageBreak/>
        <w:t>active OSC with optical path and amplification procedures applicable toward high energy hadron cooling</w:t>
      </w:r>
      <w:r w:rsidRPr="004A0634">
        <w:t xml:space="preserve">. Toward this end, we will first install the pickup and kicker </w:t>
      </w:r>
      <w:proofErr w:type="spellStart"/>
      <w:r w:rsidRPr="004A0634">
        <w:t>undulators</w:t>
      </w:r>
      <w:proofErr w:type="spellEnd"/>
      <w:r w:rsidRPr="004A0634">
        <w:t xml:space="preserve"> in the CESR ring, along with specialized dipole chambers with onboard </w:t>
      </w:r>
      <w:proofErr w:type="gramStart"/>
      <w:r w:rsidRPr="004A0634">
        <w:t>mirrors which</w:t>
      </w:r>
      <w:proofErr w:type="gramEnd"/>
      <w:r w:rsidRPr="004A0634">
        <w:t xml:space="preserve"> allow the extraction of the synchrotron light from the vacuum to the in-air amplifier. OSC requires extreme stability in the time of flight for both the electrons and photons (single </w:t>
      </w:r>
      <w:proofErr w:type="spellStart"/>
      <w:r w:rsidRPr="004A0634">
        <w:t>fs</w:t>
      </w:r>
      <w:proofErr w:type="spellEnd"/>
      <w:r w:rsidRPr="004A0634">
        <w:t xml:space="preserve">-scale and better). Thus, after construction of the optical path, which includes evacuated transport tubes and an enclosed amplifier table, an active phase and position feedback system will be tested using interferometry of an external long coherence length laser in the actual path of the OSC photons.  This </w:t>
      </w:r>
      <w:r w:rsidRPr="004A0634">
        <w:rPr>
          <w:b/>
        </w:rPr>
        <w:t>active feedback will enable the first demonstration of passive OSC</w:t>
      </w:r>
      <w:r w:rsidRPr="004A0634">
        <w:t xml:space="preserve">, in which feedback will be performed on the spatiotemporal overlap between the pickup and kicker synchrotron radiation. In parallel, a high gain </w:t>
      </w:r>
      <w:proofErr w:type="spellStart"/>
      <w:r w:rsidRPr="004A0634">
        <w:t>Ti</w:t>
      </w:r>
      <w:proofErr w:type="gramStart"/>
      <w:r w:rsidRPr="004A0634">
        <w:t>:Sapphire</w:t>
      </w:r>
      <w:proofErr w:type="spellEnd"/>
      <w:proofErr w:type="gramEnd"/>
      <w:r w:rsidRPr="004A0634">
        <w:t xml:space="preserve"> amplifier will be developed using an external laser source.  Once complete the amplifier will be integrated into the CESR OSC optical path, and the first experiments will be performed on amplified synchrotron light.</w:t>
      </w:r>
    </w:p>
    <w:p w14:paraId="6927D0B4" w14:textId="392719C2" w:rsidR="00277B2B" w:rsidRDefault="00A50402" w:rsidP="009E4B9A">
      <w:pPr>
        <w:pStyle w:val="Heading2"/>
      </w:pPr>
      <w:r>
        <w:t>Multiple Investigators</w:t>
      </w:r>
    </w:p>
    <w:p w14:paraId="377E7C2E" w14:textId="71947D97" w:rsidR="00860120" w:rsidRDefault="0085106D" w:rsidP="00836D28">
      <w:pPr>
        <w:pStyle w:val="Heading3"/>
      </w:pPr>
      <w:bookmarkStart w:id="15" w:name="_Toc365207666"/>
      <w:bookmarkStart w:id="16" w:name="_Toc365530869"/>
      <w:r>
        <w:t xml:space="preserve">Synergies between </w:t>
      </w:r>
      <w:bookmarkEnd w:id="15"/>
      <w:r w:rsidR="00E24F29">
        <w:t>the (co)-PI’s</w:t>
      </w:r>
      <w:bookmarkEnd w:id="16"/>
    </w:p>
    <w:p w14:paraId="2EE14F4C" w14:textId="58426C4C" w:rsidR="004A0634" w:rsidRPr="004A0634" w:rsidRDefault="004A0634" w:rsidP="004A0634">
      <w:pPr>
        <w:pStyle w:val="ReportNormal"/>
      </w:pPr>
      <w:r w:rsidRPr="004A0634">
        <w:t xml:space="preserve">Given that optical stochastic cooling is inherently interdisciplinary, this proposal brings together PIs with expertise which span a wide swath of accelerator physics and photonics, including nonlinear storage ring dynamics, accelerator modeling and optimization, high brightness electron and photon beam instrumentation, ultrafast science, laser physics, and electron-photon interactions.  </w:t>
      </w:r>
    </w:p>
    <w:p w14:paraId="14ABD494" w14:textId="6354442E" w:rsidR="004A0634" w:rsidRPr="004A0634" w:rsidRDefault="4EE38942" w:rsidP="004A0634">
      <w:pPr>
        <w:pStyle w:val="ReportNormal"/>
      </w:pPr>
      <w:r w:rsidRPr="4EE38942">
        <w:rPr>
          <w:b/>
          <w:bCs/>
        </w:rPr>
        <w:t xml:space="preserve">PI Ivan </w:t>
      </w:r>
      <w:proofErr w:type="spellStart"/>
      <w:r w:rsidRPr="4EE38942">
        <w:rPr>
          <w:b/>
          <w:bCs/>
        </w:rPr>
        <w:t>Bazarov</w:t>
      </w:r>
      <w:proofErr w:type="spellEnd"/>
      <w:r w:rsidRPr="4EE38942">
        <w:rPr>
          <w:b/>
          <w:bCs/>
        </w:rPr>
        <w:t xml:space="preserve"> </w:t>
      </w:r>
      <w:r>
        <w:t xml:space="preserve">is an expert in high power, high brightness electron beam physics, as well as the production and characterization of synchrotron light. Ivan is also an innovator in the field of electron and photon beam modeling and optimization, being among the first to introduce </w:t>
      </w:r>
      <w:proofErr w:type="spellStart"/>
      <w:r>
        <w:t>multiobjective</w:t>
      </w:r>
      <w:proofErr w:type="spellEnd"/>
      <w:r>
        <w:t xml:space="preserve"> genetic optimization to high brightness electron beam simulations, which have led to drastic improvements in simulated and achieved beam </w:t>
      </w:r>
      <w:proofErr w:type="spellStart"/>
      <w:r>
        <w:t>brightnesses</w:t>
      </w:r>
      <w:proofErr w:type="spellEnd"/>
      <w:r>
        <w:t xml:space="preserve"> in both </w:t>
      </w:r>
      <w:proofErr w:type="spellStart"/>
      <w:r>
        <w:t>linacs</w:t>
      </w:r>
      <w:proofErr w:type="spellEnd"/>
      <w:r>
        <w:t xml:space="preserve"> and storage rings. </w:t>
      </w:r>
      <w:proofErr w:type="spellStart"/>
      <w:r>
        <w:t>Bazarov</w:t>
      </w:r>
      <w:proofErr w:type="spellEnd"/>
      <w:r>
        <w:t xml:space="preserve"> has also pioneered multiple methods in 3D spatiotemporal laser shaping for high brightness accelerators. Having garnered expertise in both electron beam physics and photonics, PI </w:t>
      </w:r>
      <w:proofErr w:type="spellStart"/>
      <w:r>
        <w:t>Bazarov</w:t>
      </w:r>
      <w:proofErr w:type="spellEnd"/>
      <w:r>
        <w:t xml:space="preserve"> is both the technical lead of the project and the bridge between the photonics and electron beam development. </w:t>
      </w:r>
    </w:p>
    <w:p w14:paraId="1F06ED90" w14:textId="0EE57C42" w:rsidR="004A0634" w:rsidRPr="004A0634" w:rsidRDefault="4EE38942" w:rsidP="004A0634">
      <w:pPr>
        <w:pStyle w:val="ReportNormal"/>
      </w:pPr>
      <w:r w:rsidRPr="4EE38942">
        <w:rPr>
          <w:b/>
          <w:bCs/>
        </w:rPr>
        <w:t xml:space="preserve">PI David Rubin </w:t>
      </w:r>
      <w:r>
        <w:t xml:space="preserve">is an expert in storage ring design, optimization, and operation. He brings many years of expertise with CESR and its modification and upgrading, as he has served as the director for CESR storage ring accelerator physics program and the CESR Test Accelerator research program. Additionally, Rubin was responsible for the concept and design of the CHESS upgrade that is currently nearing completion in Wilson lab, which will result in a significant brightness increase for the storage ring as a whole. Given this experience, Rubin leads the OSC storage ring modification efforts, including beam transport modeling and optimization, as well as the installation of </w:t>
      </w:r>
      <w:proofErr w:type="spellStart"/>
      <w:r>
        <w:t>undulators</w:t>
      </w:r>
      <w:proofErr w:type="spellEnd"/>
      <w:r>
        <w:t xml:space="preserve"> and light-guiding vacuum chambers.</w:t>
      </w:r>
    </w:p>
    <w:bookmarkStart w:id="17" w:name="_Toc365207665"/>
    <w:bookmarkStart w:id="18" w:name="_Toc365530868"/>
    <w:p w14:paraId="0A6ED50B" w14:textId="1E1E7964" w:rsidR="0085106D" w:rsidRPr="0085106D" w:rsidRDefault="00A143C7" w:rsidP="004A0634">
      <w:pPr>
        <w:pStyle w:val="ReportNormal"/>
      </w:pPr>
      <w:r w:rsidRPr="001E31ED">
        <w:rPr>
          <w:noProof/>
        </w:rPr>
        <mc:AlternateContent>
          <mc:Choice Requires="wpg">
            <w:drawing>
              <wp:anchor distT="0" distB="0" distL="114300" distR="114300" simplePos="0" relativeHeight="251691008" behindDoc="0" locked="0" layoutInCell="1" allowOverlap="1" wp14:anchorId="58093B7F" wp14:editId="5E3179C5">
                <wp:simplePos x="0" y="0"/>
                <wp:positionH relativeFrom="column">
                  <wp:posOffset>2911928</wp:posOffset>
                </wp:positionH>
                <wp:positionV relativeFrom="paragraph">
                  <wp:posOffset>121376</wp:posOffset>
                </wp:positionV>
                <wp:extent cx="3060700" cy="3691890"/>
                <wp:effectExtent l="0" t="0" r="0" b="0"/>
                <wp:wrapSquare wrapText="bothSides"/>
                <wp:docPr id="94"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700" cy="3691890"/>
                          <a:chOff x="1440" y="8566"/>
                          <a:chExt cx="4820" cy="5814"/>
                        </a:xfrm>
                      </wpg:grpSpPr>
                      <wpg:grpSp>
                        <wpg:cNvPr id="95" name="Group 30"/>
                        <wpg:cNvGrpSpPr>
                          <a:grpSpLocks noChangeAspect="1"/>
                        </wpg:cNvGrpSpPr>
                        <wpg:grpSpPr bwMode="auto">
                          <a:xfrm>
                            <a:off x="1440" y="8576"/>
                            <a:ext cx="4820" cy="5804"/>
                            <a:chOff x="1440" y="8576"/>
                            <a:chExt cx="4820" cy="5804"/>
                          </a:xfrm>
                        </wpg:grpSpPr>
                        <wps:wsp>
                          <wps:cNvPr id="96" name="AutoShape 29"/>
                          <wps:cNvSpPr>
                            <a:spLocks noChangeAspect="1" noChangeArrowheads="1" noTextEdit="1"/>
                          </wps:cNvSpPr>
                          <wps:spPr bwMode="auto">
                            <a:xfrm>
                              <a:off x="1440" y="8576"/>
                              <a:ext cx="4820" cy="5804"/>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Text Box 33"/>
                          <wps:cNvSpPr txBox="1">
                            <a:spLocks noChangeArrowheads="1"/>
                          </wps:cNvSpPr>
                          <wps:spPr bwMode="auto">
                            <a:xfrm>
                              <a:off x="1480" y="13310"/>
                              <a:ext cx="4730" cy="1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A140F" w14:textId="27032B95" w:rsidR="003872A5" w:rsidRPr="00246049" w:rsidRDefault="003872A5" w:rsidP="00A143C7">
                                <w:pPr>
                                  <w:pStyle w:val="Caption"/>
                                  <w:rPr>
                                    <w:i/>
                                  </w:rPr>
                                </w:pPr>
                                <w:bookmarkStart w:id="19" w:name="_Ref366065587"/>
                                <w:r>
                                  <w:rPr>
                                    <w:b/>
                                  </w:rPr>
                                  <w:t xml:space="preserve">Fig. </w:t>
                                </w:r>
                                <w:r w:rsidRPr="007E2526">
                                  <w:rPr>
                                    <w:rFonts w:cs="Times New Roman"/>
                                    <w:b/>
                                    <w:szCs w:val="22"/>
                                  </w:rPr>
                                  <w:fldChar w:fldCharType="begin"/>
                                </w:r>
                                <w:r w:rsidRPr="007E2526">
                                  <w:rPr>
                                    <w:rFonts w:cs="Times New Roman"/>
                                    <w:b/>
                                    <w:szCs w:val="22"/>
                                  </w:rPr>
                                  <w:instrText xml:space="preserve"> SEQ Figure \* ARABIC </w:instrText>
                                </w:r>
                                <w:r w:rsidRPr="007E2526">
                                  <w:rPr>
                                    <w:rFonts w:cs="Times New Roman"/>
                                    <w:b/>
                                    <w:szCs w:val="22"/>
                                  </w:rPr>
                                  <w:fldChar w:fldCharType="separate"/>
                                </w:r>
                                <w:r>
                                  <w:rPr>
                                    <w:rFonts w:cs="Times New Roman"/>
                                    <w:b/>
                                    <w:noProof/>
                                    <w:szCs w:val="22"/>
                                  </w:rPr>
                                  <w:t>1</w:t>
                                </w:r>
                                <w:r w:rsidRPr="007E2526">
                                  <w:rPr>
                                    <w:rFonts w:cs="Times New Roman"/>
                                    <w:b/>
                                    <w:szCs w:val="22"/>
                                  </w:rPr>
                                  <w:fldChar w:fldCharType="end"/>
                                </w:r>
                                <w:bookmarkEnd w:id="19"/>
                                <w:r>
                                  <w:t xml:space="preserve">. </w:t>
                                </w:r>
                                <w:r w:rsidRPr="00FA0854">
                                  <w:rPr>
                                    <w:b/>
                                    <w:i/>
                                  </w:rPr>
                                  <w:t>The Wilson Lab accelerator complex on the campus of Cornell Univ.</w:t>
                                </w:r>
                                <w:r w:rsidRPr="00246049">
                                  <w:rPr>
                                    <w:i/>
                                  </w:rPr>
                                  <w:t xml:space="preserve"> consists of a </w:t>
                                </w:r>
                                <w:proofErr w:type="spellStart"/>
                                <w:r w:rsidRPr="00246049">
                                  <w:rPr>
                                    <w:i/>
                                  </w:rPr>
                                  <w:t>Linac</w:t>
                                </w:r>
                                <w:proofErr w:type="spellEnd"/>
                                <w:r w:rsidRPr="00246049">
                                  <w:rPr>
                                    <w:i/>
                                  </w:rPr>
                                  <w:t xml:space="preserve"> injector, synchrotron booster and the 768 m circumference Cornell Electron Storage Ring (CESR).</w:t>
                                </w:r>
                              </w:p>
                            </w:txbxContent>
                          </wps:txbx>
                          <wps:bodyPr rot="0" vert="horz" wrap="square" lIns="0" tIns="0" rIns="0" bIns="0" anchor="t" anchorCtr="0" upright="1">
                            <a:noAutofit/>
                          </wps:bodyPr>
                        </wps:wsp>
                      </wpg:grpSp>
                      <pic:pic xmlns:pic="http://schemas.openxmlformats.org/drawingml/2006/picture">
                        <pic:nvPicPr>
                          <pic:cNvPr id="98"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758" y="8566"/>
                            <a:ext cx="4273" cy="471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pic="http://schemas.openxmlformats.org/drawingml/2006/picture" xmlns:a14="http://schemas.microsoft.com/office/drawing/2010/main" xmlns:a="http://schemas.openxmlformats.org/drawingml/2006/main">
            <w:pict w14:anchorId="39115134">
              <v:group id="Group 49" style="position:absolute;left:0;text-align:left;margin-left:229.3pt;margin-top:9.55pt;width:241pt;height:290.7pt;z-index:251691008" coordsize="4820,5814" coordorigin="1440,8566" o:spid="_x0000_s1026"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">
                <v:group id="Group 30" style="position:absolute;left:1440;top:8576;width:4820;height:5804" coordsize="4820,5804" coordorigin="1440,8576" o:spid="_x0000_s10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QmWLYxQAAANsAAAAPAAAAZHJzL2Rvd25yZXYueG1sRI9Pa8JAFMTvQr/D8gq9&#10;1U1aUmp0FZG29CAFk4J4e2SfSTD7NmS3+fPtXaHgcZiZ3zCrzWga0VPnassK4nkEgriwuuZSwW/+&#10;+fwOwnlkjY1lUjCRg836YbbCVNuBD9RnvhQBwi5FBZX3bSqlKyoy6Oa2JQ7e2XYGfZBdKXWHQ4Cb&#10;Rr5E0Zs0WHNYqLClXUXFJfszCr4GHLav8Ue/v5x30ylPfo77mJR6ehy3SxCeRn8P/7e/tYJFA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kJli2MUAAADbAAAA&#10;DwAAAAAAAAAAAAAAAACpAgAAZHJzL2Rvd25yZXYueG1sUEsFBgAAAAAEAAQA+gAAAJsDAAAAAA==&#10;">
                  <o:lock v:ext="edit" aspectratio="t"/>
                  <v:rect id="AutoShape 29" style="position:absolute;left:1440;top:8576;width:4820;height:5804;visibility:visible;mso-wrap-style:square;v-text-anchor:top" o:spid="_x0000_s1028" filled="f" stroked="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esmqxQAA&#10;ANsAAAAPAAAAZHJzL2Rvd25yZXYueG1sRI9Ba8JAFITvBf/D8oReSt3Yg9Q0GxFBGoogTaznR/Y1&#10;CWbfxuw2Sf+9Wyh4HGbmGybZTKYVA/WusaxguYhAEJdWN1wpOBX751cQziNrbC2Tgl9ysElnDwnG&#10;2o78SUPuKxEg7GJUUHvfxVK6siaDbmE74uB9296gD7KvpO5xDHDTypcoWkmDDYeFGjva1VRe8h+j&#10;YCyPw7k4vMvj0zmzfM2uu/zrQ6nH+bR9A+Fp8vfwfzvTCtYr+PsSfoBM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J6yarFAAAA2wAAAA8AAAAAAAAAAAAAAAAAlwIAAGRycy9k&#10;b3ducmV2LnhtbFBLBQYAAAAABAAEAPUAAACJAwAAAAA=&#10;">
                    <o:lock v:ext="edit" text="t" aspectratio="t"/>
                  </v:rect>
                  <v:shapetype id="_x0000_t202" coordsize="21600,21600" o:spt="202" path="m0,0l0,21600,21600,21600,21600,0xe">
                    <v:stroke joinstyle="miter"/>
                    <v:path gradientshapeok="t" o:connecttype="rect"/>
                  </v:shapetype>
                  <v:shape id="Text Box 33" style="position:absolute;left:1480;top:13310;width:4730;height:1012;visibility:visible;mso-wrap-style:square;v-text-anchor:top" o:spid="_x0000_s1029" filled="f" stroked="f" type="#_x0000_t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AzmZxAAA&#10;ANsAAAAPAAAAZHJzL2Rvd25yZXYueG1sRI9Ba8JAFITvgv9heYXedNMerEldRaQFoSDGePD4mn0m&#10;i9m3aXbV+O+7guBxmJlvmNmit424UOeNYwVv4wQEcem04UrBvvgeTUH4gKyxcUwKbuRhMR8OZphp&#10;d+WcLrtQiQhhn6GCOoQ2k9KXNVn0Y9cSR+/oOoshyq6SusNrhNtGvifJRFo0HBdqbGlVU3nana2C&#10;5YHzL/O3+d3mx9wURZrwz+Sk1OtLv/wEEagPz/CjvdYK0g+4f4k/QM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9wM5mcQAAADbAAAADwAAAAAAAAAAAAAAAACXAgAAZHJzL2Rv&#10;d25yZXYueG1sUEsFBgAAAAAEAAQA9QAAAIgDAAAAAA==&#10;">
                    <v:textbox inset="0,0,0,0">
                      <w:txbxContent>
                        <w:p w:rsidRPr="00246049" w:rsidR="00EB3D56" w:rsidP="00A143C7" w:rsidRDefault="00EB3D56" w14:paraId="4A8A087D" w14:textId="27032B95">
                          <w:pPr>
                            <w:pStyle w:val="Caption"/>
                            <w:rPr>
                              <w:i/>
                            </w:rPr>
                          </w:pPr>
                          <w:r>
                            <w:rPr>
                              <w:b/>
                            </w:rPr>
                            <w:t xml:space="preserve">Fig. </w:t>
                          </w:r>
                          <w:r w:rsidRPr="007E2526">
                            <w:rPr>
                              <w:rFonts w:cs="Times New Roman"/>
                              <w:b/>
                              <w:szCs w:val="22"/>
                            </w:rPr>
                            <w:fldChar w:fldCharType="begin"/>
                          </w:r>
                          <w:r w:rsidRPr="007E2526">
                            <w:rPr>
                              <w:rFonts w:cs="Times New Roman"/>
                              <w:b/>
                              <w:szCs w:val="22"/>
                            </w:rPr>
                            <w:instrText xml:space="preserve"> SEQ Figure \* ARABIC </w:instrText>
                          </w:r>
                          <w:r w:rsidRPr="007E2526">
                            <w:rPr>
                              <w:rFonts w:cs="Times New Roman"/>
                              <w:b/>
                              <w:szCs w:val="22"/>
                            </w:rPr>
                            <w:fldChar w:fldCharType="separate"/>
                          </w:r>
                          <w:r>
                            <w:rPr>
                              <w:rFonts w:cs="Times New Roman"/>
                              <w:b/>
                              <w:noProof/>
                              <w:szCs w:val="22"/>
                            </w:rPr>
                            <w:t>1</w:t>
                          </w:r>
                          <w:r w:rsidRPr="007E2526">
                            <w:rPr>
                              <w:rFonts w:cs="Times New Roman"/>
                              <w:b/>
                              <w:szCs w:val="22"/>
                            </w:rPr>
                            <w:fldChar w:fldCharType="end"/>
                          </w:r>
                          <w:r>
                            <w:t xml:space="preserve">. </w:t>
                          </w:r>
                          <w:r w:rsidRPr="00FA0854">
                            <w:rPr>
                              <w:b/>
                              <w:i/>
                            </w:rPr>
                            <w:t>The Wilson Lab accelerator complex on the campus of Cornell Univ.</w:t>
                          </w:r>
                          <w:r w:rsidRPr="00246049">
                            <w:rPr>
                              <w:i/>
                            </w:rPr>
                            <w:t xml:space="preserve"> consists of a </w:t>
                          </w:r>
                          <w:proofErr w:type="spellStart"/>
                          <w:r w:rsidRPr="00246049">
                            <w:rPr>
                              <w:i/>
                            </w:rPr>
                            <w:t>Linac</w:t>
                          </w:r>
                          <w:proofErr w:type="spellEnd"/>
                          <w:r w:rsidRPr="00246049">
                            <w:rPr>
                              <w:i/>
                            </w:rPr>
                            <w:t xml:space="preserve"> injector, synchrotron booster and the 768 m circumference Cornell Electron Storage Ring (CESR).</w:t>
                          </w:r>
                        </w:p>
                      </w:txbxContent>
                    </v:textbox>
                  </v:shape>
                </v:group>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2" style="position:absolute;left:1758;top:8566;width:4273;height:4714;visibility:visible;mso-wrap-style:square" o:spid="_x0000_s1030"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L5&#10;H8vBAAAA2wAAAA8AAABkcnMvZG93bnJldi54bWxET91qwjAUvh/4DuEIu5vpHIh2TaWbjIk3Wu0D&#10;HJrTn605KUmm3dsvFwMvP77/bDuZQVzJ+d6ygudFAoK4trrnVkF1+Xhag/ABWeNgmRT8kodtPnvI&#10;MNX2xiVdz6EVMYR9igq6EMZUSl93ZNAv7EgcucY6gyFC10rt8BbDzSCXSbKSBnuODR2O9N5R/X3+&#10;MQqKsjge314OtvJfunFDi5+n3UGpx/lUvIIINIW7+N+91wo2cWz8En+AzP8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NL5H8vBAAAA2wAAAA8AAAAAAAAAAAAAAAAAnAIAAGRy&#10;cy9kb3ducmV2LnhtbFBLBQYAAAAABAAEAPcAAACKAwAAAAA=&#10;">
                  <v:imagedata o:title="" r:id="rId15"/>
                </v:shape>
                <w10:wrap type="square"/>
              </v:group>
            </w:pict>
          </mc:Fallback>
        </mc:AlternateContent>
      </w:r>
      <w:bookmarkEnd w:id="17"/>
      <w:bookmarkEnd w:id="18"/>
      <w:r w:rsidR="004A0634" w:rsidRPr="4EE38942">
        <w:rPr>
          <w:b/>
          <w:bCs/>
        </w:rPr>
        <w:t xml:space="preserve">PI Jared </w:t>
      </w:r>
      <w:proofErr w:type="spellStart"/>
      <w:r w:rsidR="004A0634" w:rsidRPr="4EE38942">
        <w:rPr>
          <w:b/>
          <w:bCs/>
        </w:rPr>
        <w:t>Maxson</w:t>
      </w:r>
      <w:proofErr w:type="spellEnd"/>
      <w:r w:rsidR="004A0634" w:rsidRPr="004A0634">
        <w:t xml:space="preserve"> is an expert in ultrafast (sub-picosecond) electron and laser optics. He </w:t>
      </w:r>
      <w:r w:rsidR="004A0634" w:rsidRPr="004A0634">
        <w:lastRenderedPageBreak/>
        <w:t xml:space="preserve">brings years of experience in the design and commissioning of ultrafast optical systems, synchronization schemes, laser-electron interactions in vacuum, and high brightness electron beam dynamics and diagnostics. PI </w:t>
      </w:r>
      <w:proofErr w:type="spellStart"/>
      <w:r w:rsidR="004A0634" w:rsidRPr="004A0634">
        <w:t>Maxson</w:t>
      </w:r>
      <w:proofErr w:type="spellEnd"/>
      <w:r w:rsidR="004A0634" w:rsidRPr="004A0634">
        <w:t xml:space="preserve"> is the lead of the photoemission bright beams laboratory, which houses an ultrafast laser development lab </w:t>
      </w:r>
      <w:proofErr w:type="gramStart"/>
      <w:r w:rsidR="004A0634" w:rsidRPr="004A0634">
        <w:t>space which</w:t>
      </w:r>
      <w:proofErr w:type="gramEnd"/>
      <w:r w:rsidR="004A0634" w:rsidRPr="004A0634">
        <w:t xml:space="preserve"> will be used for OSC amplifier development. </w:t>
      </w:r>
      <w:proofErr w:type="spellStart"/>
      <w:r w:rsidR="004A0634" w:rsidRPr="004A0634">
        <w:t>Maxson</w:t>
      </w:r>
      <w:proofErr w:type="spellEnd"/>
      <w:r w:rsidR="004A0634" w:rsidRPr="004A0634">
        <w:t xml:space="preserve"> will lead the amplifier construction and testing, as well as the </w:t>
      </w:r>
      <w:proofErr w:type="spellStart"/>
      <w:r w:rsidR="004A0634" w:rsidRPr="004A0634">
        <w:t>interferometric</w:t>
      </w:r>
      <w:proofErr w:type="spellEnd"/>
      <w:r w:rsidR="004A0634" w:rsidRPr="004A0634">
        <w:t xml:space="preserve"> spatiotemporal overlap feedback system.</w:t>
      </w:r>
    </w:p>
    <w:p w14:paraId="58EFC2CA" w14:textId="539C032D" w:rsidR="00E31BCA" w:rsidRPr="00E31BCA" w:rsidRDefault="00A143C7" w:rsidP="00836D28">
      <w:pPr>
        <w:pStyle w:val="Heading3"/>
      </w:pPr>
      <w:r>
        <w:t>CESR</w:t>
      </w:r>
    </w:p>
    <w:p w14:paraId="01109747" w14:textId="631AD463" w:rsidR="00246049" w:rsidRDefault="004F798F" w:rsidP="009E4B9A">
      <w:pPr>
        <w:pStyle w:val="ReportNormal"/>
      </w:pPr>
      <w:r w:rsidRPr="004F798F">
        <w:t xml:space="preserve">The Wilson Laboratory accelerator complex </w:t>
      </w:r>
      <w:r w:rsidR="00FA0854">
        <w:t xml:space="preserve">(see </w:t>
      </w:r>
      <w:r w:rsidR="00C067E2" w:rsidRPr="008F0951">
        <w:rPr>
          <w:b/>
        </w:rPr>
        <w:fldChar w:fldCharType="begin"/>
      </w:r>
      <w:r w:rsidR="00C067E2" w:rsidRPr="008F0951">
        <w:rPr>
          <w:b/>
        </w:rPr>
        <w:instrText xml:space="preserve"> REF _Ref366065587 \h  \* MERGEFORMAT </w:instrText>
      </w:r>
      <w:r w:rsidR="00C067E2" w:rsidRPr="008F0951">
        <w:rPr>
          <w:b/>
        </w:rPr>
      </w:r>
      <w:r w:rsidR="00C067E2" w:rsidRPr="008F0951">
        <w:rPr>
          <w:b/>
        </w:rPr>
        <w:fldChar w:fldCharType="separate"/>
      </w:r>
      <w:r w:rsidR="00703E00">
        <w:rPr>
          <w:b/>
        </w:rPr>
        <w:t xml:space="preserve">Fig. </w:t>
      </w:r>
      <w:r w:rsidR="00703E00" w:rsidRPr="00703E00">
        <w:rPr>
          <w:b/>
        </w:rPr>
        <w:t>1</w:t>
      </w:r>
      <w:r w:rsidR="00C067E2" w:rsidRPr="008F0951">
        <w:rPr>
          <w:b/>
        </w:rPr>
        <w:fldChar w:fldCharType="end"/>
      </w:r>
      <w:r w:rsidR="000C44E8">
        <w:t xml:space="preserve">) </w:t>
      </w:r>
      <w:r w:rsidRPr="004F798F">
        <w:t>include</w:t>
      </w:r>
      <w:r w:rsidR="000C44E8">
        <w:t>s</w:t>
      </w:r>
      <w:r w:rsidRPr="004F798F">
        <w:t xml:space="preserve"> a </w:t>
      </w:r>
      <w:proofErr w:type="spellStart"/>
      <w:r w:rsidRPr="004F798F">
        <w:t>linac</w:t>
      </w:r>
      <w:proofErr w:type="spellEnd"/>
      <w:r w:rsidRPr="004F798F">
        <w:t xml:space="preserve"> capable of accelerating electrons to 300 MeV</w:t>
      </w:r>
      <w:r w:rsidR="004B2DA9">
        <w:t>,</w:t>
      </w:r>
      <w:r w:rsidRPr="004F798F">
        <w:t xml:space="preserve"> and producing and accelerating positrons to 150 MeV. The beam energy is increased to as high as </w:t>
      </w:r>
      <w:r w:rsidR="0050420E">
        <w:t>6</w:t>
      </w:r>
      <w:r w:rsidRPr="004F798F">
        <w:t xml:space="preserve"> </w:t>
      </w:r>
      <w:proofErr w:type="spellStart"/>
      <w:r w:rsidRPr="004F798F">
        <w:t>GeV</w:t>
      </w:r>
      <w:proofErr w:type="spellEnd"/>
      <w:r w:rsidRPr="004F798F">
        <w:t xml:space="preserve"> in the synchrotron booster. </w:t>
      </w:r>
      <w:proofErr w:type="gramStart"/>
      <w:r w:rsidRPr="004F798F">
        <w:t>High</w:t>
      </w:r>
      <w:r w:rsidR="002F3B04">
        <w:t xml:space="preserve"> </w:t>
      </w:r>
      <w:r w:rsidRPr="004F798F">
        <w:t>energy</w:t>
      </w:r>
      <w:proofErr w:type="gramEnd"/>
      <w:r w:rsidRPr="004F798F">
        <w:t xml:space="preserve"> beams of electrons and/or positrons are transferred to the 768</w:t>
      </w:r>
      <w:r w:rsidR="00431EF8">
        <w:t xml:space="preserve"> </w:t>
      </w:r>
      <w:r w:rsidRPr="004F798F">
        <w:t>m circumference Cornell Electron Storage Ring (CESR), where they circulate for many hours. In the high energy/high current mode, CESR is a source of x-rays for the Cornell High Energy Synchrotron Source (CHESS). Low energy operation is reserved for beam physics studies. The storage ring is instrumented with high bandwidth and high precision beam position and beam size monitors, as well as dozens of specialized detectors for measuring</w:t>
      </w:r>
      <w:r w:rsidR="004B2DA9">
        <w:t xml:space="preserve"> the</w:t>
      </w:r>
      <w:r w:rsidRPr="004F798F">
        <w:t xml:space="preserve"> beam dynamics </w:t>
      </w:r>
      <w:r w:rsidR="00E4294B" w:rsidRPr="004F798F">
        <w:t>and characterizing</w:t>
      </w:r>
      <w:r w:rsidR="003A367E">
        <w:t xml:space="preserve"> the beam environment.</w:t>
      </w:r>
    </w:p>
    <w:p w14:paraId="06428614" w14:textId="119D68BE" w:rsidR="009E1D17" w:rsidRDefault="009E1D17" w:rsidP="009E4B9A">
      <w:pPr>
        <w:pStyle w:val="ReportNormal"/>
      </w:pPr>
      <w:r>
        <w:rPr>
          <w:noProof/>
        </w:rPr>
        <mc:AlternateContent>
          <mc:Choice Requires="wpg">
            <w:drawing>
              <wp:anchor distT="0" distB="0" distL="114300" distR="114300" simplePos="0" relativeHeight="251694080" behindDoc="1" locked="0" layoutInCell="1" allowOverlap="1" wp14:anchorId="3597BE81" wp14:editId="2388C8DB">
                <wp:simplePos x="0" y="0"/>
                <wp:positionH relativeFrom="column">
                  <wp:posOffset>114300</wp:posOffset>
                </wp:positionH>
                <wp:positionV relativeFrom="paragraph">
                  <wp:posOffset>1557655</wp:posOffset>
                </wp:positionV>
                <wp:extent cx="5779770" cy="4288790"/>
                <wp:effectExtent l="0" t="0" r="0" b="0"/>
                <wp:wrapSquare wrapText="bothSides"/>
                <wp:docPr id="15" name="Group 15"/>
                <wp:cNvGraphicFramePr/>
                <a:graphic xmlns:a="http://schemas.openxmlformats.org/drawingml/2006/main">
                  <a:graphicData uri="http://schemas.microsoft.com/office/word/2010/wordprocessingGroup">
                    <wpg:wgp>
                      <wpg:cNvGrpSpPr/>
                      <wpg:grpSpPr>
                        <a:xfrm>
                          <a:off x="0" y="0"/>
                          <a:ext cx="5779770" cy="4288790"/>
                          <a:chOff x="0" y="0"/>
                          <a:chExt cx="5780314" cy="4403090"/>
                        </a:xfrm>
                      </wpg:grpSpPr>
                      <wps:wsp>
                        <wps:cNvPr id="10" name="Text Box 10"/>
                        <wps:cNvSpPr txBox="1"/>
                        <wps:spPr>
                          <a:xfrm>
                            <a:off x="0" y="0"/>
                            <a:ext cx="5713730" cy="44030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DDF3BC" w14:textId="57989D63" w:rsidR="003872A5" w:rsidRDefault="003872A5">
                              <w:r>
                                <w:rPr>
                                  <w:noProof/>
                                </w:rPr>
                                <w:drawing>
                                  <wp:inline distT="0" distB="0" distL="0" distR="0" wp14:anchorId="68350C56" wp14:editId="08AF4B24">
                                    <wp:extent cx="5394366" cy="36512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o.pdf"/>
                                            <pic:cNvPicPr/>
                                          </pic:nvPicPr>
                                          <pic:blipFill>
                                            <a:blip r:embed="rId16">
                                              <a:extLst>
                                                <a:ext uri="{28A0092B-C50C-407E-A947-70E740481C1C}">
                                                  <a14:useLocalDpi xmlns:a14="http://schemas.microsoft.com/office/drawing/2010/main" val="0"/>
                                                </a:ext>
                                              </a:extLst>
                                            </a:blip>
                                            <a:stretch>
                                              <a:fillRect/>
                                            </a:stretch>
                                          </pic:blipFill>
                                          <pic:spPr>
                                            <a:xfrm>
                                              <a:off x="0" y="0"/>
                                              <a:ext cx="5394366" cy="3651250"/>
                                            </a:xfrm>
                                            <a:prstGeom prst="rect">
                                              <a:avLst/>
                                            </a:prstGeom>
                                          </pic:spPr>
                                        </pic:pic>
                                      </a:graphicData>
                                    </a:graphic>
                                  </wp:inline>
                                </w:drawing>
                              </w:r>
                            </w:p>
                            <w:p w14:paraId="14DABE20" w14:textId="77777777" w:rsidR="003872A5" w:rsidRDefault="003872A5"/>
                            <w:p w14:paraId="152E420A" w14:textId="77777777" w:rsidR="003872A5" w:rsidRDefault="003872A5"/>
                            <w:p w14:paraId="753A8494" w14:textId="7C6E19C3" w:rsidR="003872A5" w:rsidRDefault="003872A5"/>
                            <w:p w14:paraId="60FD23C4" w14:textId="77777777" w:rsidR="003872A5" w:rsidRDefault="003872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 name="Group 11"/>
                        <wpg:cNvGrpSpPr/>
                        <wpg:grpSpPr>
                          <a:xfrm>
                            <a:off x="163286" y="818243"/>
                            <a:ext cx="5617028" cy="3553002"/>
                            <a:chOff x="0" y="0"/>
                            <a:chExt cx="5617028" cy="3553002"/>
                          </a:xfrm>
                        </wpg:grpSpPr>
                        <wps:wsp>
                          <wps:cNvPr id="12" name="Straight Arrow Connector 12"/>
                          <wps:cNvCnPr/>
                          <wps:spPr>
                            <a:xfrm flipH="1">
                              <a:off x="1184729" y="14514"/>
                              <a:ext cx="2743200" cy="0"/>
                            </a:xfrm>
                            <a:prstGeom prst="straightConnector1">
                              <a:avLst/>
                            </a:prstGeom>
                            <a:ln w="3175" cmpd="sng">
                              <a:solidFill>
                                <a:schemeClr val="tx1"/>
                              </a:solidFill>
                              <a:headEnd type="none"/>
                              <a:tailEnd type="triangle"/>
                            </a:ln>
                          </wps:spPr>
                          <wps:style>
                            <a:lnRef idx="2">
                              <a:schemeClr val="accent1"/>
                            </a:lnRef>
                            <a:fillRef idx="0">
                              <a:schemeClr val="accent1"/>
                            </a:fillRef>
                            <a:effectRef idx="1">
                              <a:schemeClr val="accent1"/>
                            </a:effectRef>
                            <a:fontRef idx="minor">
                              <a:schemeClr val="tx1"/>
                            </a:fontRef>
                          </wps:style>
                          <wps:bodyPr/>
                        </wps:wsp>
                        <wps:wsp>
                          <wps:cNvPr id="13" name="Straight Arrow Connector 13"/>
                          <wps:cNvCnPr/>
                          <wps:spPr>
                            <a:xfrm flipH="1" flipV="1">
                              <a:off x="3931557" y="0"/>
                              <a:ext cx="442356" cy="180438"/>
                            </a:xfrm>
                            <a:prstGeom prst="straightConnector1">
                              <a:avLst/>
                            </a:prstGeom>
                            <a:ln w="3175" cmpd="sng">
                              <a:solidFill>
                                <a:schemeClr val="tx1"/>
                              </a:solidFill>
                              <a:headEnd type="none"/>
                              <a:tailEnd type="triangle"/>
                            </a:ln>
                          </wps:spPr>
                          <wps:style>
                            <a:lnRef idx="2">
                              <a:schemeClr val="accent1"/>
                            </a:lnRef>
                            <a:fillRef idx="0">
                              <a:schemeClr val="accent1"/>
                            </a:fillRef>
                            <a:effectRef idx="1">
                              <a:schemeClr val="accent1"/>
                            </a:effectRef>
                            <a:fontRef idx="minor">
                              <a:schemeClr val="tx1"/>
                            </a:fontRef>
                          </wps:style>
                          <wps:bodyPr/>
                        </wps:wsp>
                        <wps:wsp>
                          <wps:cNvPr id="14" name="Straight Arrow Connector 14"/>
                          <wps:cNvCnPr/>
                          <wps:spPr>
                            <a:xfrm flipH="1">
                              <a:off x="840014" y="12700"/>
                              <a:ext cx="335478" cy="149926"/>
                            </a:xfrm>
                            <a:prstGeom prst="straightConnector1">
                              <a:avLst/>
                            </a:prstGeom>
                            <a:ln w="3175" cmpd="sng">
                              <a:solidFill>
                                <a:schemeClr val="tx1"/>
                              </a:solidFill>
                              <a:headEnd type="none"/>
                              <a:tailEnd type="triangle"/>
                            </a:ln>
                          </wps:spPr>
                          <wps:style>
                            <a:lnRef idx="2">
                              <a:schemeClr val="accent1"/>
                            </a:lnRef>
                            <a:fillRef idx="0">
                              <a:schemeClr val="accent1"/>
                            </a:fillRef>
                            <a:effectRef idx="1">
                              <a:schemeClr val="accent1"/>
                            </a:effectRef>
                            <a:fontRef idx="minor">
                              <a:schemeClr val="tx1"/>
                            </a:fontRef>
                          </wps:style>
                          <wps:bodyPr/>
                        </wps:wsp>
                        <wps:wsp>
                          <wps:cNvPr id="4" name="Text Box 4"/>
                          <wps:cNvSpPr txBox="1"/>
                          <wps:spPr>
                            <a:xfrm>
                              <a:off x="0" y="2920999"/>
                              <a:ext cx="5617028" cy="632003"/>
                            </a:xfrm>
                            <a:prstGeom prst="rect">
                              <a:avLst/>
                            </a:prstGeom>
                            <a:solidFill>
                              <a:schemeClr val="lt1"/>
                            </a:solidFill>
                            <a:ln w="6350">
                              <a:noFill/>
                            </a:ln>
                          </wps:spPr>
                          <wps:txbx>
                            <w:txbxContent>
                              <w:p w14:paraId="6A7C5321" w14:textId="481DE19A" w:rsidR="003872A5" w:rsidRPr="00246049" w:rsidRDefault="003872A5" w:rsidP="00A143C7">
                                <w:pPr>
                                  <w:pStyle w:val="Caption"/>
                                  <w:rPr>
                                    <w:i/>
                                  </w:rPr>
                                </w:pPr>
                                <w:bookmarkStart w:id="20" w:name="_Ref535389021"/>
                                <w:r>
                                  <w:rPr>
                                    <w:b/>
                                  </w:rPr>
                                  <w:t xml:space="preserve">Fig. </w:t>
                                </w:r>
                                <w:r w:rsidRPr="007E2526">
                                  <w:rPr>
                                    <w:rFonts w:cs="Times New Roman"/>
                                    <w:b/>
                                    <w:szCs w:val="22"/>
                                  </w:rPr>
                                  <w:fldChar w:fldCharType="begin"/>
                                </w:r>
                                <w:r w:rsidRPr="007E2526">
                                  <w:rPr>
                                    <w:rFonts w:cs="Times New Roman"/>
                                    <w:b/>
                                    <w:szCs w:val="22"/>
                                  </w:rPr>
                                  <w:instrText xml:space="preserve"> SEQ Figure \* ARABIC </w:instrText>
                                </w:r>
                                <w:r w:rsidRPr="007E2526">
                                  <w:rPr>
                                    <w:rFonts w:cs="Times New Roman"/>
                                    <w:b/>
                                    <w:szCs w:val="22"/>
                                  </w:rPr>
                                  <w:fldChar w:fldCharType="separate"/>
                                </w:r>
                                <w:r>
                                  <w:rPr>
                                    <w:rFonts w:cs="Times New Roman"/>
                                    <w:b/>
                                    <w:noProof/>
                                    <w:szCs w:val="22"/>
                                  </w:rPr>
                                  <w:t>2</w:t>
                                </w:r>
                                <w:r w:rsidRPr="007E2526">
                                  <w:rPr>
                                    <w:rFonts w:cs="Times New Roman"/>
                                    <w:b/>
                                    <w:szCs w:val="22"/>
                                  </w:rPr>
                                  <w:fldChar w:fldCharType="end"/>
                                </w:r>
                                <w:bookmarkEnd w:id="20"/>
                                <w:r>
                                  <w:t xml:space="preserve">. </w:t>
                                </w:r>
                                <w:proofErr w:type="gramStart"/>
                                <w:r w:rsidRPr="00FA0854">
                                  <w:rPr>
                                    <w:b/>
                                    <w:i/>
                                  </w:rPr>
                                  <w:t xml:space="preserve">The </w:t>
                                </w:r>
                                <w:r>
                                  <w:rPr>
                                    <w:b/>
                                    <w:i/>
                                  </w:rPr>
                                  <w:t>long bypass in CESR to enable active OSC</w:t>
                                </w:r>
                                <w:r w:rsidRPr="00FA0854">
                                  <w:rPr>
                                    <w:b/>
                                    <w:i/>
                                  </w:rPr>
                                  <w:t>.</w:t>
                                </w:r>
                                <w:proofErr w:type="gramEnd"/>
                                <w:r>
                                  <w:rPr>
                                    <w:i/>
                                  </w:rPr>
                                  <w:t xml:space="preserve"> (Top) </w:t>
                                </w:r>
                                <w:proofErr w:type="gramStart"/>
                                <w:r>
                                  <w:rPr>
                                    <w:i/>
                                  </w:rPr>
                                  <w:t xml:space="preserve">The section of the ring showing pickup and kicker </w:t>
                                </w:r>
                                <w:proofErr w:type="spellStart"/>
                                <w:r>
                                  <w:rPr>
                                    <w:i/>
                                  </w:rPr>
                                  <w:t>undulators</w:t>
                                </w:r>
                                <w:proofErr w:type="spellEnd"/>
                                <w:r w:rsidRPr="00246049">
                                  <w:rPr>
                                    <w:i/>
                                  </w:rPr>
                                  <w:t>.</w:t>
                                </w:r>
                                <w:proofErr w:type="gramEnd"/>
                                <w:r>
                                  <w:rPr>
                                    <w:i/>
                                  </w:rPr>
                                  <w:t xml:space="preserve"> </w:t>
                                </w:r>
                                <w:proofErr w:type="gramStart"/>
                                <w:r>
                                  <w:rPr>
                                    <w:i/>
                                  </w:rPr>
                                  <w:t>Light bypass is indicated schematically by arrows</w:t>
                                </w:r>
                                <w:proofErr w:type="gramEnd"/>
                                <w:r>
                                  <w:rPr>
                                    <w:i/>
                                  </w:rPr>
                                  <w:t xml:space="preserve">. (Bottom) An example of optical </w:t>
                                </w:r>
                                <w:proofErr w:type="gramStart"/>
                                <w:r>
                                  <w:rPr>
                                    <w:i/>
                                  </w:rPr>
                                  <w:t>functions which</w:t>
                                </w:r>
                                <w:proofErr w:type="gramEnd"/>
                                <w:r>
                                  <w:rPr>
                                    <w:i/>
                                  </w:rPr>
                                  <w:t xml:space="preserve"> provide cooling in both longitudinal and transverse planes.</w:t>
                                </w:r>
                              </w:p>
                              <w:p w14:paraId="1BFBB216" w14:textId="77777777" w:rsidR="003872A5" w:rsidRDefault="003872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pic="http://schemas.openxmlformats.org/drawingml/2006/picture" xmlns:a14="http://schemas.microsoft.com/office/drawing/2010/main" xmlns:a="http://schemas.openxmlformats.org/drawingml/2006/main">
            <w:pict w14:anchorId="6C764618">
              <v:group id="Group 15" style="position:absolute;left:0;text-align:left;margin-left:9pt;margin-top:122.65pt;width:455.1pt;height:337.7pt;z-index:-251622400;mso-width-relative:margin;mso-height-relative:margin" coordsize="5780314,4403090" o:spid="_x0000_s103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">
                <v:shape id="Text Box 10" style="position:absolute;width:5713730;height:4403090;visibility:visible;mso-wrap-style:square;v-text-anchor:top" o:spid="_x0000_s1032" filled="f" stroked="f" type="#_x0000_t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NX5xAAA&#10;ANsAAAAPAAAAZHJzL2Rvd25yZXYueG1sRI9Pa8JAEMXvQr/DMgVvuttiRaOrlJaCpxbjH/A2ZMck&#10;NDsbslsTv33nUOhthvfmvd+st4Nv1I26WAe28DQ1oIiL4GouLRwPH5MFqJiQHTaBycKdImw3D6M1&#10;Zi70vKdbnkolIRwztFCl1GZax6Iij3EaWmLRrqHzmGTtSu067CXcN/rZmLn2WLM0VNjSW0XFd/7j&#10;LZw+r5fzzHyV7/6l7cNgNPultnb8OLyuQCUa0r/573rnBF/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DV+cQAAADbAAAADwAAAAAAAAAAAAAAAACXAgAAZHJzL2Rv&#10;d25yZXYueG1sUEsFBgAAAAAEAAQA9QAAAIgDAAAAAA==&#10;">
                  <v:textbox>
                    <w:txbxContent>
                      <w:p w:rsidR="00EB3D56" w:rsidRDefault="00EB3D56" w14:paraId="672A6659" w14:textId="57989D63">
                        <w:r>
                          <w:rPr>
                            <w:noProof/>
                          </w:rPr>
                          <w:drawing>
                            <wp:inline distT="0" distB="0" distL="0" distR="0" wp14:anchorId="60D8AAF9" wp14:editId="08AF4B24">
                              <wp:extent cx="5394366" cy="3651250"/>
                              <wp:effectExtent l="0" t="0" r="0" b="0"/>
                              <wp:docPr id="189879119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o.pdf"/>
                                      <pic:cNvPicPr/>
                                    </pic:nvPicPr>
                                    <pic:blipFill>
                                      <a:blip r:embed="rId17">
                                        <a:extLst>
                                          <a:ext uri="{28A0092B-C50C-407E-A947-70E740481C1C}">
                                            <a14:useLocalDpi xmlns:a14="http://schemas.microsoft.com/office/drawing/2010/main" val="0"/>
                                          </a:ext>
                                        </a:extLst>
                                      </a:blip>
                                      <a:stretch>
                                        <a:fillRect/>
                                      </a:stretch>
                                    </pic:blipFill>
                                    <pic:spPr>
                                      <a:xfrm>
                                        <a:off x="0" y="0"/>
                                        <a:ext cx="5394366" cy="3651250"/>
                                      </a:xfrm>
                                      <a:prstGeom prst="rect">
                                        <a:avLst/>
                                      </a:prstGeom>
                                    </pic:spPr>
                                  </pic:pic>
                                </a:graphicData>
                              </a:graphic>
                            </wp:inline>
                          </w:drawing>
                        </w:r>
                      </w:p>
                      <w:p w:rsidR="00EB3D56" w:rsidRDefault="00EB3D56" w14:paraId="0A37501D" w14:textId="77777777"/>
                      <w:p w:rsidR="00EB3D56" w:rsidRDefault="00EB3D56" w14:paraId="5DAB6C7B" w14:textId="77777777"/>
                      <w:p w:rsidR="00EB3D56" w:rsidRDefault="00EB3D56" w14:paraId="02EB378F" w14:textId="7C6E19C3"/>
                      <w:p w:rsidR="00EB3D56" w:rsidRDefault="00EB3D56" w14:paraId="6A05A809" w14:textId="77777777"/>
                    </w:txbxContent>
                  </v:textbox>
                </v:shape>
                <v:group id="Group 11" style="position:absolute;left:163286;top:818243;width:5617028;height:3553002" coordsize="5617028,3553002" o:spid="_x0000_s103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gnFngcIAAADbAAAADwAA&#10;AAAAAAAAAAAAAACpAgAAZHJzL2Rvd25yZXYueG1sUEsFBgAAAAAEAAQA+gAAAJgDAAAAAA==&#10;">
                  <v:shapetype id="_x0000_t32" coordsize="21600,21600" o:oned="t" filled="f" o:spt="32" path="m0,0l21600,21600e">
                    <v:path fillok="f" arrowok="t" o:connecttype="none"/>
                    <o:lock v:ext="edit" shapetype="t"/>
                  </v:shapetype>
                  <v:shape id="Straight Arrow Connector 12" style="position:absolute;left:1184729;top:14514;width:2743200;height:0;flip:x;visibility:visible;mso-wrap-style:square" o:spid="_x0000_s1034" strokecolor="black [3213]" strokeweight=".25pt" o:connectortype="straight" type="#_x0000_t32"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xA/FsEAAADbAAAADwAAAGRycy9kb3ducmV2LnhtbERPTWsCMRC9F/wPYYReSs2uB7GrUUQQ&#10;i9CDq/Q83Yybxc1km0Td/vtGELzN433OfNnbVlzJh8axgnyUgSCunG64VnA8bN6nIEJE1tg6JgV/&#10;FGC5GLzMsdDuxnu6lrEWKYRDgQpMjF0hZagMWQwj1xEn7uS8xZigr6X2eEvhtpXjLJtIiw2nBoMd&#10;rQ1V5/JiFYRy1W2/3/KPH/O1/fVml+8uvFHqddivZiAi9fEpfrg/dZo/hvsv6QC5+A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rED8WwQAAANsAAAAPAAAAAAAAAAAAAAAA&#10;AKECAABkcnMvZG93bnJldi54bWxQSwUGAAAAAAQABAD5AAAAjwMAAAAA&#10;">
                    <v:stroke endarrow="block"/>
                    <v:shadow on="t" opacity="24903f" offset="0,20000emu" origin=",.5" mv:blur="40000f"/>
                  </v:shape>
                  <v:shape id="Straight Arrow Connector 13" style="position:absolute;left:3931557;width:442356;height:180438;flip:x y;visibility:visible;mso-wrap-style:square" o:spid="_x0000_s1035" strokecolor="black [3213]" strokeweight=".25pt" o:connectortype="straight" type="#_x0000_t32"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lvOJcIAAADbAAAADwAAAGRycy9kb3ducmV2LnhtbESPQYvCMBCF74L/IYywN01dQaSaFi27&#10;7J4Eq3gemrEtNpPaZLXurzeC4G2G9943b1Zpbxpxpc7VlhVMJxEI4sLqmksFh/33eAHCeWSNjWVS&#10;cCcHaTIcrDDW9sY7uua+FAHCLkYFlfdtLKUrKjLoJrYlDtrJdgZ9WLtS6g5vAW4a+RlFc2mw5nCh&#10;wpayiopz/mcCpV3M9tn9+LUpj3P3k23pkv+TUh+jfr0E4an3b/Mr/atD/Rk8fwkDyOQ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JlvOJcIAAADbAAAADwAAAAAAAAAAAAAA&#10;AAChAgAAZHJzL2Rvd25yZXYueG1sUEsFBgAAAAAEAAQA+QAAAJADAAAAAA==&#10;">
                    <v:stroke endarrow="block"/>
                    <v:shadow on="t" opacity="24903f" offset="0,20000emu" origin=",.5" mv:blur="40000f"/>
                  </v:shape>
                  <v:shape id="Straight Arrow Connector 14" style="position:absolute;left:840014;top:12700;width:335478;height:149926;flip:x;visibility:visible;mso-wrap-style:square" o:spid="_x0000_s1036" strokecolor="black [3213]" strokeweight=".25pt" o:connectortype="straight" type="#_x0000_t32"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7UC+cIAAADbAAAADwAAAGRycy9kb3ducmV2LnhtbERPTWsCMRC9F/wPYQQvRbNbStHVKFIQ&#10;ReihW/E8bsbN4mayJlG3/74pFHqbx/ucxaq3rbiTD41jBfkkA0FcOd1wreDwtRlPQYSIrLF1TAq+&#10;KcBqOXhaYKHdgz/pXsZapBAOBSowMXaFlKEyZDFMXEecuLPzFmOCvpba4yOF21a+ZNmbtNhwajDY&#10;0buh6lLerIJQrrvt8TmfnczH9urNPt/feKPUaNiv5yAi9fFf/Ofe6TT/FX5/SQfI5Q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7UC+cIAAADbAAAADwAAAAAAAAAAAAAA&#10;AAChAgAAZHJzL2Rvd25yZXYueG1sUEsFBgAAAAAEAAQA+QAAAJADAAAAAA==&#10;">
                    <v:stroke endarrow="block"/>
                    <v:shadow on="t" opacity="24903f" offset="0,20000emu" origin=",.5" mv:blur="40000f"/>
                  </v:shape>
                  <v:shape id="Text Box 4" style="position:absolute;top:2920999;width:5617028;height:632003;visibility:visible;mso-wrap-style:square;v-text-anchor:top" o:spid="_x0000_s1037" fillcolor="white [3201]" stroked="f" strokeweight=".5pt" type="#_x0000_t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EQfhxQAA&#10;ANoAAAAPAAAAZHJzL2Rvd25yZXYueG1sRI9Ba8JAFITvBf/D8oReSt1UayvRVYq0Kt40VfH2yD6T&#10;YPZtyG6T+O/dQqHHYWa+YWaLzpSiodoVlhW8DCIQxKnVBWcKvpOv5wkI55E1lpZJwY0cLOa9hxnG&#10;2ra8o2bvMxEg7GJUkHtfxVK6NCeDbmAr4uBdbG3QB1lnUtfYBrgp5TCK3qTBgsNCjhUtc0qv+x+j&#10;4PyUnbauWx3a0XhUfa6b5P2oE6Ue+93HFISnzv+H/9obreAVfq+EGyDn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4RB+HFAAAA2gAAAA8AAAAAAAAAAAAAAAAAlwIAAGRycy9k&#10;b3ducmV2LnhtbFBLBQYAAAAABAAEAPUAAACJAwAAAAA=&#10;">
                    <v:textbox>
                      <w:txbxContent>
                        <w:p w:rsidRPr="00246049" w:rsidR="00EB3D56" w:rsidP="00A143C7" w:rsidRDefault="00EB3D56" w14:paraId="71E619AF" w14:textId="481DE19A">
                          <w:pPr>
                            <w:pStyle w:val="Caption"/>
                            <w:rPr>
                              <w:i/>
                            </w:rPr>
                          </w:pPr>
                          <w:r>
                            <w:rPr>
                              <w:b/>
                            </w:rPr>
                            <w:t xml:space="preserve">Fig. </w:t>
                          </w:r>
                          <w:r w:rsidRPr="007E2526">
                            <w:rPr>
                              <w:rFonts w:cs="Times New Roman"/>
                              <w:b/>
                              <w:szCs w:val="22"/>
                            </w:rPr>
                            <w:fldChar w:fldCharType="begin"/>
                          </w:r>
                          <w:r w:rsidRPr="007E2526">
                            <w:rPr>
                              <w:rFonts w:cs="Times New Roman"/>
                              <w:b/>
                              <w:szCs w:val="22"/>
                            </w:rPr>
                            <w:instrText xml:space="preserve"> SEQ Figure \* ARABIC </w:instrText>
                          </w:r>
                          <w:r w:rsidRPr="007E2526">
                            <w:rPr>
                              <w:rFonts w:cs="Times New Roman"/>
                              <w:b/>
                              <w:szCs w:val="22"/>
                            </w:rPr>
                            <w:fldChar w:fldCharType="separate"/>
                          </w:r>
                          <w:r>
                            <w:rPr>
                              <w:rFonts w:cs="Times New Roman"/>
                              <w:b/>
                              <w:noProof/>
                              <w:szCs w:val="22"/>
                            </w:rPr>
                            <w:t>2</w:t>
                          </w:r>
                          <w:r w:rsidRPr="007E2526">
                            <w:rPr>
                              <w:rFonts w:cs="Times New Roman"/>
                              <w:b/>
                              <w:szCs w:val="22"/>
                            </w:rPr>
                            <w:fldChar w:fldCharType="end"/>
                          </w:r>
                          <w:r>
                            <w:t xml:space="preserve">. </w:t>
                          </w:r>
                          <w:r w:rsidRPr="00FA0854">
                            <w:rPr>
                              <w:b/>
                              <w:i/>
                            </w:rPr>
                            <w:t xml:space="preserve">The </w:t>
                          </w:r>
                          <w:r>
                            <w:rPr>
                              <w:b/>
                              <w:i/>
                            </w:rPr>
                            <w:t>long bypass in CESR to enable active OSC</w:t>
                          </w:r>
                          <w:r w:rsidRPr="00FA0854">
                            <w:rPr>
                              <w:b/>
                              <w:i/>
                            </w:rPr>
                            <w:t>.</w:t>
                          </w:r>
                          <w:r>
                            <w:rPr>
                              <w:i/>
                            </w:rPr>
                            <w:t xml:space="preserve"> (Top) The section of the ring showing pickup and kicker undulators</w:t>
                          </w:r>
                          <w:r w:rsidRPr="00246049">
                            <w:rPr>
                              <w:i/>
                            </w:rPr>
                            <w:t>.</w:t>
                          </w:r>
                          <w:r>
                            <w:rPr>
                              <w:i/>
                            </w:rPr>
                            <w:t xml:space="preserve"> Light bypass is indicated schematically by arrows. (Bottom) An example of optical functions which provide cooling in both longitudinal and transverse planes.</w:t>
                          </w:r>
                        </w:p>
                        <w:p w:rsidR="00EB3D56" w:rsidRDefault="00EB3D56" w14:paraId="5A39BBE3" w14:textId="77777777"/>
                      </w:txbxContent>
                    </v:textbox>
                  </v:shape>
                </v:group>
                <w10:wrap type="square"/>
              </v:group>
            </w:pict>
          </mc:Fallback>
        </mc:AlternateContent>
      </w:r>
      <w:r w:rsidR="009A4BB4">
        <w:t>The storage ring has been reconfigured many t</w:t>
      </w:r>
      <w:r w:rsidR="003E78D5">
        <w:t xml:space="preserve">imes since </w:t>
      </w:r>
      <w:r w:rsidR="00363BD3">
        <w:t>commissioning</w:t>
      </w:r>
      <w:r w:rsidR="009A4BB4">
        <w:t xml:space="preserve"> in 1979 as an electron-positron collider operating in the center of m</w:t>
      </w:r>
      <w:r w:rsidR="003E78D5">
        <w:t>ass energy</w:t>
      </w:r>
      <w:r w:rsidR="00363BD3">
        <w:t xml:space="preserve"> of the Upsilon system. Subsequent </w:t>
      </w:r>
      <w:r w:rsidR="003E78D5">
        <w:t>upgrades included</w:t>
      </w:r>
      <w:r w:rsidR="00363BD3">
        <w:t xml:space="preserve"> modification of interaction region optics, implementation of multiple bunch operation with electrostatic separation, replacement of room temperature with superconducting RF cavities, installation of superconducting wigglers to enhance radiation damping, compact narrow gap </w:t>
      </w:r>
      <w:proofErr w:type="spellStart"/>
      <w:r w:rsidR="00363BD3">
        <w:t>undulators</w:t>
      </w:r>
      <w:proofErr w:type="spellEnd"/>
      <w:r w:rsidR="00363BD3">
        <w:t xml:space="preserve"> </w:t>
      </w:r>
      <w:r w:rsidR="00A143C7">
        <w:t>for x</w:t>
      </w:r>
      <w:r w:rsidR="00363BD3">
        <w:t xml:space="preserve">-ray science and most recently </w:t>
      </w:r>
      <w:r w:rsidR="003E78D5">
        <w:t>rearrangement of the interaction region to accommodate multiple x-ray insertions. In addition to operation for users as collider and x-ray source, the storage ring has served as a laboratory for accelerator physics and studies of beam dynamics.</w:t>
      </w:r>
    </w:p>
    <w:p w14:paraId="130B2E41" w14:textId="238CC6CC" w:rsidR="001E31ED" w:rsidRDefault="009E1D17" w:rsidP="009E4B9A">
      <w:pPr>
        <w:pStyle w:val="Heading3"/>
      </w:pPr>
      <w:r>
        <w:lastRenderedPageBreak/>
        <w:t>Detailed modeling of OSC in CESR</w:t>
      </w:r>
    </w:p>
    <w:p w14:paraId="2C8F3C96" w14:textId="2F7E64BA" w:rsidR="00A8035D" w:rsidRPr="007F11F6" w:rsidRDefault="4EE38942" w:rsidP="4EE389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enlo Regular"/>
          <w:color w:val="000000" w:themeColor="text1"/>
          <w:sz w:val="22"/>
          <w:szCs w:val="22"/>
        </w:rPr>
      </w:pPr>
      <w:r w:rsidRPr="4EE38942">
        <w:rPr>
          <w:rFonts w:cs="Menlo Regular"/>
          <w:color w:val="000000" w:themeColor="text1"/>
          <w:sz w:val="22"/>
          <w:szCs w:val="22"/>
        </w:rPr>
        <w:t xml:space="preserve">In preparation for a demonstration of optical stochastic cooling in the Cornell Electron Storage Ring (CESR) we have developed a particle tracking simulation to study the relevant beam dynamics. Optical radiation emitted by an electron in the pickup </w:t>
      </w:r>
      <w:proofErr w:type="spellStart"/>
      <w:r w:rsidRPr="4EE38942">
        <w:rPr>
          <w:rFonts w:cs="Menlo Regular"/>
          <w:color w:val="000000" w:themeColor="text1"/>
          <w:sz w:val="22"/>
          <w:szCs w:val="22"/>
        </w:rPr>
        <w:t>undulator</w:t>
      </w:r>
      <w:proofErr w:type="spellEnd"/>
      <w:r w:rsidRPr="4EE38942">
        <w:rPr>
          <w:rFonts w:cs="Menlo Regular"/>
          <w:color w:val="000000" w:themeColor="text1"/>
          <w:sz w:val="22"/>
          <w:szCs w:val="22"/>
        </w:rPr>
        <w:t xml:space="preserve"> gives a momentum kick to that same particle in the kicker </w:t>
      </w:r>
      <w:proofErr w:type="spellStart"/>
      <w:r w:rsidRPr="4EE38942">
        <w:rPr>
          <w:rFonts w:cs="Menlo Regular"/>
          <w:color w:val="000000" w:themeColor="text1"/>
          <w:sz w:val="22"/>
          <w:szCs w:val="22"/>
        </w:rPr>
        <w:t>undulator</w:t>
      </w:r>
      <w:proofErr w:type="spellEnd"/>
      <w:r w:rsidRPr="4EE38942">
        <w:rPr>
          <w:rFonts w:cs="Menlo Regular"/>
          <w:color w:val="000000" w:themeColor="text1"/>
          <w:sz w:val="22"/>
          <w:szCs w:val="22"/>
        </w:rPr>
        <w:t xml:space="preserve">. The optics of the electron bypass from pickup to kicker couples </w:t>
      </w:r>
      <w:proofErr w:type="spellStart"/>
      <w:r w:rsidRPr="4EE38942">
        <w:rPr>
          <w:rFonts w:cs="Menlo Regular"/>
          <w:color w:val="000000" w:themeColor="text1"/>
          <w:sz w:val="22"/>
          <w:szCs w:val="22"/>
        </w:rPr>
        <w:t>betatron</w:t>
      </w:r>
      <w:proofErr w:type="spellEnd"/>
      <w:r w:rsidRPr="4EE38942">
        <w:rPr>
          <w:rFonts w:cs="Menlo Regular"/>
          <w:color w:val="000000" w:themeColor="text1"/>
          <w:sz w:val="22"/>
          <w:szCs w:val="22"/>
        </w:rPr>
        <w:t xml:space="preserve"> amplitude and momentum offset to path length, so that the coherent </w:t>
      </w:r>
      <w:proofErr w:type="gramStart"/>
      <w:r w:rsidRPr="4EE38942">
        <w:rPr>
          <w:rFonts w:cs="Menlo Regular"/>
          <w:color w:val="000000" w:themeColor="text1"/>
          <w:sz w:val="22"/>
          <w:szCs w:val="22"/>
        </w:rPr>
        <w:t>momentum  kick</w:t>
      </w:r>
      <w:proofErr w:type="gramEnd"/>
      <w:r w:rsidRPr="4EE38942">
        <w:rPr>
          <w:rFonts w:cs="Menlo Regular"/>
          <w:color w:val="000000" w:themeColor="text1"/>
          <w:sz w:val="22"/>
          <w:szCs w:val="22"/>
        </w:rPr>
        <w:t xml:space="preserve">  serves to reduce </w:t>
      </w:r>
      <w:proofErr w:type="spellStart"/>
      <w:r w:rsidRPr="4EE38942">
        <w:rPr>
          <w:rFonts w:cs="Menlo Regular"/>
          <w:color w:val="000000" w:themeColor="text1"/>
          <w:sz w:val="22"/>
          <w:szCs w:val="22"/>
        </w:rPr>
        <w:t>betatron</w:t>
      </w:r>
      <w:proofErr w:type="spellEnd"/>
      <w:r w:rsidRPr="4EE38942">
        <w:rPr>
          <w:rFonts w:cs="Menlo Regular"/>
          <w:color w:val="000000" w:themeColor="text1"/>
          <w:sz w:val="22"/>
          <w:szCs w:val="22"/>
        </w:rPr>
        <w:t xml:space="preserve"> amplitude and momentum spread. Nearby electrons contribute photons, which given their random phase relationship with the test particle, are a source of incoherent noise. The simulation enables determination of cooling rates and their dependence on bunch and lattice parameters of bypass optics, effects of coherent kicks and incoherent noise, as well as time dependent (and static) magnet alignment and field errors. </w:t>
      </w:r>
    </w:p>
    <w:p w14:paraId="0E140D01" w14:textId="77777777" w:rsidR="00A8035D" w:rsidRPr="007F11F6" w:rsidRDefault="00A8035D" w:rsidP="00F12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enlo Regular"/>
          <w:color w:val="000000"/>
          <w:sz w:val="22"/>
          <w:szCs w:val="22"/>
        </w:rPr>
      </w:pPr>
    </w:p>
    <w:p w14:paraId="32438FEB" w14:textId="65F19212" w:rsidR="00A8035D" w:rsidRPr="007F11F6" w:rsidRDefault="0B9DF7BE" w:rsidP="0B9DF7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enlo Regular"/>
          <w:color w:val="000000" w:themeColor="text1"/>
          <w:sz w:val="22"/>
          <w:szCs w:val="22"/>
        </w:rPr>
      </w:pPr>
      <w:r w:rsidRPr="0B9DF7BE">
        <w:rPr>
          <w:rFonts w:cs="Menlo Regular"/>
          <w:color w:val="000000" w:themeColor="text1"/>
          <w:sz w:val="22"/>
          <w:szCs w:val="22"/>
        </w:rPr>
        <w:t xml:space="preserve">The particle tracking code makes extensive use of </w:t>
      </w:r>
      <w:proofErr w:type="spellStart"/>
      <w:r w:rsidRPr="0B9DF7BE">
        <w:rPr>
          <w:rFonts w:cs="Menlo Regular"/>
          <w:color w:val="000000" w:themeColor="text1"/>
          <w:sz w:val="22"/>
          <w:szCs w:val="22"/>
        </w:rPr>
        <w:t>Bmad</w:t>
      </w:r>
      <w:proofErr w:type="spellEnd"/>
      <w:r w:rsidRPr="0B9DF7BE">
        <w:rPr>
          <w:rFonts w:cs="Menlo Regular"/>
          <w:color w:val="000000" w:themeColor="text1"/>
          <w:sz w:val="22"/>
          <w:szCs w:val="22"/>
        </w:rPr>
        <w:t>, a subroutine library for relativistic charged-particle dynamics simulations</w:t>
      </w:r>
      <w:r w:rsidR="000E11B0">
        <w:rPr>
          <w:rFonts w:cs="Menlo Regular"/>
          <w:color w:val="000000" w:themeColor="text1"/>
          <w:sz w:val="22"/>
          <w:szCs w:val="22"/>
        </w:rPr>
        <w:fldChar w:fldCharType="begin"/>
      </w:r>
      <w:r w:rsidR="000E11B0">
        <w:rPr>
          <w:rFonts w:cs="Menlo Regular"/>
          <w:color w:val="000000" w:themeColor="text1"/>
          <w:sz w:val="22"/>
          <w:szCs w:val="22"/>
        </w:rPr>
        <w:instrText xml:space="preserve"> REF _Ref409371156 \r \h </w:instrText>
      </w:r>
      <w:r w:rsidR="000E11B0">
        <w:rPr>
          <w:rFonts w:cs="Menlo Regular"/>
          <w:color w:val="000000" w:themeColor="text1"/>
          <w:sz w:val="22"/>
          <w:szCs w:val="22"/>
        </w:rPr>
      </w:r>
      <w:r w:rsidR="000E11B0">
        <w:rPr>
          <w:rFonts w:cs="Menlo Regular"/>
          <w:color w:val="000000" w:themeColor="text1"/>
          <w:sz w:val="22"/>
          <w:szCs w:val="22"/>
        </w:rPr>
        <w:fldChar w:fldCharType="separate"/>
      </w:r>
      <w:r w:rsidR="000E11B0">
        <w:rPr>
          <w:rFonts w:cs="Menlo Regular"/>
          <w:color w:val="000000" w:themeColor="text1"/>
          <w:sz w:val="22"/>
          <w:szCs w:val="22"/>
        </w:rPr>
        <w:t>[19]</w:t>
      </w:r>
      <w:r w:rsidR="000E11B0">
        <w:rPr>
          <w:rFonts w:cs="Menlo Regular"/>
          <w:color w:val="000000" w:themeColor="text1"/>
          <w:sz w:val="22"/>
          <w:szCs w:val="22"/>
        </w:rPr>
        <w:fldChar w:fldCharType="end"/>
      </w:r>
      <w:r w:rsidR="00D16AC2">
        <w:rPr>
          <w:rFonts w:cs="Menlo Regular"/>
          <w:color w:val="000000" w:themeColor="text1"/>
          <w:sz w:val="22"/>
          <w:szCs w:val="22"/>
        </w:rPr>
        <w:t>.</w:t>
      </w:r>
      <w:r w:rsidR="00D16AC2" w:rsidRPr="0B9DF7BE">
        <w:rPr>
          <w:rFonts w:cs="Menlo Regular"/>
          <w:color w:val="000000" w:themeColor="text1"/>
          <w:sz w:val="22"/>
          <w:szCs w:val="22"/>
        </w:rPr>
        <w:t xml:space="preserve"> </w:t>
      </w:r>
      <w:r w:rsidRPr="0B9DF7BE">
        <w:rPr>
          <w:rFonts w:cs="Menlo Regular"/>
          <w:color w:val="000000" w:themeColor="text1"/>
          <w:sz w:val="22"/>
          <w:szCs w:val="22"/>
        </w:rPr>
        <w:t xml:space="preserve">In </w:t>
      </w:r>
      <w:proofErr w:type="gramStart"/>
      <w:r w:rsidRPr="0B9DF7BE">
        <w:rPr>
          <w:rFonts w:cs="Menlo Regular"/>
          <w:color w:val="000000" w:themeColor="text1"/>
          <w:sz w:val="22"/>
          <w:szCs w:val="22"/>
        </w:rPr>
        <w:t>an</w:t>
      </w:r>
      <w:proofErr w:type="gramEnd"/>
      <w:r w:rsidRPr="0B9DF7BE">
        <w:rPr>
          <w:rFonts w:cs="Menlo Regular"/>
          <w:color w:val="000000" w:themeColor="text1"/>
          <w:sz w:val="22"/>
          <w:szCs w:val="22"/>
        </w:rPr>
        <w:t xml:space="preserve"> typical simulation, the bunch is modeled as a distribution of 1000 </w:t>
      </w:r>
      <w:proofErr w:type="spellStart"/>
      <w:r w:rsidRPr="0B9DF7BE">
        <w:rPr>
          <w:rFonts w:cs="Menlo Regular"/>
          <w:color w:val="000000" w:themeColor="text1"/>
          <w:sz w:val="22"/>
          <w:szCs w:val="22"/>
        </w:rPr>
        <w:t>macroparticles</w:t>
      </w:r>
      <w:proofErr w:type="spellEnd"/>
      <w:r w:rsidRPr="0B9DF7BE">
        <w:rPr>
          <w:rFonts w:cs="Menlo Regular"/>
          <w:color w:val="000000" w:themeColor="text1"/>
          <w:sz w:val="22"/>
          <w:szCs w:val="22"/>
        </w:rPr>
        <w:t xml:space="preserve"> with some initial emittance (typically the equilibrium emittance as determined by radiation damping and/or intra-beam scattering), and tracked through a CESR lattice for many turns. At every turn the 6-dimensional phase space of each particle is recorded at the location of the pickup, to construct the sigma matrix, from which the normal mode </w:t>
      </w:r>
      <w:proofErr w:type="spellStart"/>
      <w:r w:rsidRPr="0B9DF7BE">
        <w:rPr>
          <w:rFonts w:cs="Menlo Regular"/>
          <w:color w:val="000000" w:themeColor="text1"/>
          <w:sz w:val="22"/>
          <w:szCs w:val="22"/>
        </w:rPr>
        <w:t>emittances</w:t>
      </w:r>
      <w:proofErr w:type="spellEnd"/>
      <w:r w:rsidRPr="0B9DF7BE">
        <w:rPr>
          <w:rFonts w:cs="Menlo Regular"/>
          <w:color w:val="000000" w:themeColor="text1"/>
          <w:sz w:val="22"/>
          <w:szCs w:val="22"/>
        </w:rPr>
        <w:t xml:space="preserve"> in three planes are computed</w:t>
      </w:r>
      <w:r w:rsidR="000E11B0">
        <w:rPr>
          <w:rFonts w:cs="Menlo Regular"/>
          <w:color w:val="000000" w:themeColor="text1"/>
          <w:sz w:val="22"/>
          <w:szCs w:val="22"/>
        </w:rPr>
        <w:fldChar w:fldCharType="begin"/>
      </w:r>
      <w:r w:rsidR="000E11B0">
        <w:rPr>
          <w:rFonts w:cs="Menlo Regular"/>
          <w:color w:val="000000" w:themeColor="text1"/>
          <w:sz w:val="22"/>
          <w:szCs w:val="22"/>
        </w:rPr>
        <w:instrText xml:space="preserve"> REF _Ref409371125 \r \h </w:instrText>
      </w:r>
      <w:r w:rsidR="000E11B0">
        <w:rPr>
          <w:rFonts w:cs="Menlo Regular"/>
          <w:color w:val="000000" w:themeColor="text1"/>
          <w:sz w:val="22"/>
          <w:szCs w:val="22"/>
        </w:rPr>
      </w:r>
      <w:r w:rsidR="000E11B0">
        <w:rPr>
          <w:rFonts w:cs="Menlo Regular"/>
          <w:color w:val="000000" w:themeColor="text1"/>
          <w:sz w:val="22"/>
          <w:szCs w:val="22"/>
        </w:rPr>
        <w:fldChar w:fldCharType="separate"/>
      </w:r>
      <w:r w:rsidR="000E11B0">
        <w:rPr>
          <w:rFonts w:cs="Menlo Regular"/>
          <w:color w:val="000000" w:themeColor="text1"/>
          <w:sz w:val="22"/>
          <w:szCs w:val="22"/>
        </w:rPr>
        <w:t>[20]</w:t>
      </w:r>
      <w:r w:rsidR="000E11B0">
        <w:rPr>
          <w:rFonts w:cs="Menlo Regular"/>
          <w:color w:val="000000" w:themeColor="text1"/>
          <w:sz w:val="22"/>
          <w:szCs w:val="22"/>
        </w:rPr>
        <w:fldChar w:fldCharType="end"/>
      </w:r>
      <w:r w:rsidRPr="0B9DF7BE">
        <w:rPr>
          <w:rFonts w:cs="Menlo Regular"/>
          <w:color w:val="000000" w:themeColor="text1"/>
          <w:sz w:val="22"/>
          <w:szCs w:val="22"/>
        </w:rPr>
        <w:t xml:space="preserve">. Quantum excitation and damping (stochastic emission of photons) can be turned on or off as desired. On every turn, each </w:t>
      </w:r>
      <w:proofErr w:type="spellStart"/>
      <w:r w:rsidRPr="0B9DF7BE">
        <w:rPr>
          <w:rFonts w:cs="Menlo Regular"/>
          <w:color w:val="000000" w:themeColor="text1"/>
          <w:sz w:val="22"/>
          <w:szCs w:val="22"/>
        </w:rPr>
        <w:t>macroparticle</w:t>
      </w:r>
      <w:proofErr w:type="spellEnd"/>
      <w:r w:rsidRPr="0B9DF7BE">
        <w:rPr>
          <w:rFonts w:cs="Menlo Regular"/>
          <w:color w:val="000000" w:themeColor="text1"/>
          <w:sz w:val="22"/>
          <w:szCs w:val="22"/>
        </w:rPr>
        <w:t xml:space="preserve"> receives both coherent and incoherent kicks when exiting the kicker </w:t>
      </w:r>
      <w:proofErr w:type="spellStart"/>
      <w:r w:rsidRPr="0B9DF7BE">
        <w:rPr>
          <w:rFonts w:cs="Menlo Regular"/>
          <w:color w:val="000000" w:themeColor="text1"/>
          <w:sz w:val="22"/>
          <w:szCs w:val="22"/>
        </w:rPr>
        <w:t>undulator</w:t>
      </w:r>
      <w:proofErr w:type="spellEnd"/>
      <w:r w:rsidRPr="0B9DF7BE">
        <w:rPr>
          <w:rFonts w:cs="Menlo Regular"/>
          <w:color w:val="000000" w:themeColor="text1"/>
          <w:sz w:val="22"/>
          <w:szCs w:val="22"/>
        </w:rPr>
        <w:t xml:space="preserve">. The incoherent contribution depends on the number of real particles (as opposed to </w:t>
      </w:r>
      <w:proofErr w:type="spellStart"/>
      <w:r w:rsidRPr="0B9DF7BE">
        <w:rPr>
          <w:rFonts w:cs="Menlo Regular"/>
          <w:color w:val="000000" w:themeColor="text1"/>
          <w:sz w:val="22"/>
          <w:szCs w:val="22"/>
        </w:rPr>
        <w:t>macroparticles</w:t>
      </w:r>
      <w:proofErr w:type="spellEnd"/>
      <w:r w:rsidRPr="0B9DF7BE">
        <w:rPr>
          <w:rFonts w:cs="Menlo Regular"/>
          <w:color w:val="000000" w:themeColor="text1"/>
          <w:sz w:val="22"/>
          <w:szCs w:val="22"/>
        </w:rPr>
        <w:t>), in the bunch. We have developed a computationally efficient method for including the incoherent contribution.</w:t>
      </w:r>
    </w:p>
    <w:p w14:paraId="64F4F8D2" w14:textId="77777777" w:rsidR="00A8035D" w:rsidRPr="007F11F6" w:rsidRDefault="00A8035D" w:rsidP="00F12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enlo Regular"/>
          <w:color w:val="000000"/>
          <w:sz w:val="22"/>
          <w:szCs w:val="22"/>
        </w:rPr>
      </w:pPr>
    </w:p>
    <w:p w14:paraId="24FA70F3" w14:textId="0E47068C" w:rsidR="00A8035D" w:rsidRPr="00C24BF5" w:rsidRDefault="00A8035D" w:rsidP="00F12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ymbol" w:hAnsi="Symbol" w:cs="Menlo Regular"/>
          <w:color w:val="000000"/>
          <w:sz w:val="22"/>
          <w:szCs w:val="22"/>
        </w:rPr>
      </w:pPr>
      <w:proofErr w:type="gramStart"/>
      <w:r w:rsidRPr="007F11F6">
        <w:rPr>
          <w:rFonts w:cs="Menlo Regular"/>
          <w:color w:val="000000"/>
          <w:sz w:val="22"/>
          <w:szCs w:val="22"/>
        </w:rPr>
        <w:t xml:space="preserve">The momentum kick </w:t>
      </w:r>
      <w:r>
        <w:rPr>
          <w:rFonts w:cs="Menlo Regular"/>
          <w:color w:val="000000"/>
          <w:sz w:val="22"/>
          <w:szCs w:val="22"/>
        </w:rPr>
        <w:t>received by each particle</w:t>
      </w:r>
      <w:r w:rsidRPr="007F11F6">
        <w:rPr>
          <w:rFonts w:cs="Menlo Regular"/>
          <w:color w:val="000000"/>
          <w:sz w:val="22"/>
          <w:szCs w:val="22"/>
        </w:rPr>
        <w:t xml:space="preserve"> in the kicker </w:t>
      </w:r>
      <w:proofErr w:type="spellStart"/>
      <w:r w:rsidRPr="007F11F6">
        <w:rPr>
          <w:rFonts w:cs="Menlo Regular"/>
          <w:color w:val="000000"/>
          <w:sz w:val="22"/>
          <w:szCs w:val="22"/>
        </w:rPr>
        <w:t>undulat</w:t>
      </w:r>
      <w:r w:rsidR="00AA37F1">
        <w:rPr>
          <w:rFonts w:cs="Menlo Regular"/>
          <w:color w:val="000000"/>
          <w:sz w:val="22"/>
          <w:szCs w:val="22"/>
        </w:rPr>
        <w:t>or</w:t>
      </w:r>
      <w:proofErr w:type="spellEnd"/>
      <w:r w:rsidR="00AA37F1">
        <w:rPr>
          <w:rFonts w:cs="Menlo Regular"/>
          <w:color w:val="000000"/>
          <w:sz w:val="22"/>
          <w:szCs w:val="22"/>
        </w:rPr>
        <w:t xml:space="preserve"> is given by Eq. 1</w:t>
      </w:r>
      <w:proofErr w:type="gramEnd"/>
      <w:r>
        <w:rPr>
          <w:rFonts w:cs="Menlo Regular"/>
          <w:color w:val="000000"/>
          <w:sz w:val="22"/>
          <w:szCs w:val="22"/>
        </w:rPr>
        <w:t xml:space="preserve"> where G is the gain, </w:t>
      </w:r>
      <w:r>
        <w:rPr>
          <w:rFonts w:ascii="Symbol" w:hAnsi="Symbol" w:cs="Menlo Regular"/>
          <w:color w:val="000000"/>
          <w:sz w:val="22"/>
          <w:szCs w:val="22"/>
        </w:rPr>
        <w:t></w:t>
      </w:r>
      <w:r>
        <w:rPr>
          <w:rFonts w:ascii="Symbol" w:hAnsi="Symbol" w:cs="Menlo Regular"/>
          <w:color w:val="000000"/>
          <w:sz w:val="22"/>
          <w:szCs w:val="22"/>
        </w:rPr>
        <w:t></w:t>
      </w:r>
      <w:r w:rsidRPr="00C24BF5">
        <w:rPr>
          <w:rFonts w:ascii="Cambria" w:hAnsi="Cambria" w:cs="Menlo Regular"/>
          <w:color w:val="000000"/>
          <w:sz w:val="22"/>
          <w:szCs w:val="22"/>
          <w:vertAlign w:val="subscript"/>
        </w:rPr>
        <w:t></w:t>
      </w:r>
      <w:r>
        <w:rPr>
          <w:rFonts w:ascii="Symbol" w:hAnsi="Symbol" w:cs="Menlo Regular"/>
          <w:color w:val="000000"/>
          <w:sz w:val="22"/>
          <w:szCs w:val="22"/>
        </w:rPr>
        <w:t></w:t>
      </w:r>
      <w:r>
        <w:rPr>
          <w:rFonts w:ascii="Symbol" w:hAnsi="Symbol" w:cs="Menlo Regular"/>
          <w:color w:val="000000"/>
          <w:sz w:val="22"/>
          <w:szCs w:val="22"/>
        </w:rPr>
        <w:t></w:t>
      </w:r>
      <w:r>
        <w:rPr>
          <w:rFonts w:cs="Menlo Regular"/>
          <w:color w:val="000000"/>
          <w:sz w:val="22"/>
          <w:szCs w:val="22"/>
        </w:rPr>
        <w:t xml:space="preserve">the relative phase of electron and light for the </w:t>
      </w:r>
      <w:proofErr w:type="spellStart"/>
      <w:r>
        <w:rPr>
          <w:rFonts w:cs="Menlo Regular"/>
          <w:color w:val="000000"/>
          <w:sz w:val="22"/>
          <w:szCs w:val="22"/>
        </w:rPr>
        <w:t>i</w:t>
      </w:r>
      <w:r w:rsidRPr="001E3A4D">
        <w:rPr>
          <w:rFonts w:cs="Menlo Regular"/>
          <w:color w:val="000000"/>
          <w:sz w:val="22"/>
          <w:szCs w:val="22"/>
          <w:vertAlign w:val="superscript"/>
        </w:rPr>
        <w:t>th</w:t>
      </w:r>
      <w:proofErr w:type="spellEnd"/>
      <w:r w:rsidR="00AA37F1">
        <w:rPr>
          <w:rFonts w:cs="Menlo Regular"/>
          <w:color w:val="000000"/>
          <w:sz w:val="22"/>
          <w:szCs w:val="22"/>
        </w:rPr>
        <w:t xml:space="preserve"> electron</w:t>
      </w:r>
      <w:r>
        <w:rPr>
          <w:rFonts w:cs="Menlo Regular"/>
          <w:color w:val="000000"/>
          <w:sz w:val="22"/>
          <w:szCs w:val="22"/>
        </w:rPr>
        <w:t xml:space="preserve">, and </w:t>
      </w:r>
      <w:r>
        <w:rPr>
          <w:rFonts w:ascii="Symbol" w:hAnsi="Symbol" w:cs="Menlo Regular"/>
          <w:color w:val="000000"/>
          <w:sz w:val="22"/>
          <w:szCs w:val="22"/>
        </w:rPr>
        <w:t></w:t>
      </w:r>
      <w:r w:rsidRPr="00C24BF5">
        <w:rPr>
          <w:rFonts w:cs="Menlo Regular"/>
          <w:color w:val="000000"/>
          <w:sz w:val="22"/>
          <w:szCs w:val="22"/>
          <w:vertAlign w:val="subscript"/>
        </w:rPr>
        <w:t></w:t>
      </w:r>
      <w:r w:rsidRPr="00C24BF5">
        <w:rPr>
          <w:rFonts w:cs="Menlo Regular"/>
          <w:color w:val="000000"/>
          <w:sz w:val="22"/>
          <w:szCs w:val="22"/>
          <w:vertAlign w:val="subscript"/>
        </w:rPr>
        <w:t></w:t>
      </w:r>
      <w:r>
        <w:rPr>
          <w:rFonts w:ascii="Symbol" w:hAnsi="Symbol" w:cs="Menlo Regular"/>
          <w:color w:val="000000"/>
          <w:sz w:val="22"/>
          <w:szCs w:val="22"/>
        </w:rPr>
        <w:t></w:t>
      </w:r>
      <w:r w:rsidRPr="00C24BF5">
        <w:rPr>
          <w:rFonts w:ascii="Cambria" w:hAnsi="Cambria" w:cs="Menlo Regular"/>
          <w:color w:val="000000"/>
          <w:sz w:val="22"/>
          <w:szCs w:val="22"/>
        </w:rPr>
        <w:t></w:t>
      </w:r>
      <w:r w:rsidRPr="00C24BF5">
        <w:rPr>
          <w:rFonts w:ascii="Cambria" w:hAnsi="Cambria" w:cs="Menlo Regular"/>
          <w:color w:val="000000"/>
          <w:sz w:val="22"/>
          <w:szCs w:val="22"/>
        </w:rPr>
        <w:t></w:t>
      </w:r>
      <w:r w:rsidRPr="00C24BF5">
        <w:rPr>
          <w:rFonts w:ascii="Cambria" w:hAnsi="Cambria" w:cs="Menlo Regular"/>
          <w:color w:val="000000"/>
          <w:sz w:val="22"/>
          <w:szCs w:val="22"/>
        </w:rPr>
        <w:t></w:t>
      </w:r>
      <w:r w:rsidRPr="00C24BF5">
        <w:rPr>
          <w:rFonts w:ascii="Cambria" w:hAnsi="Cambria" w:cs="Menlo Regular"/>
          <w:color w:val="000000"/>
          <w:sz w:val="22"/>
          <w:szCs w:val="22"/>
        </w:rPr>
        <w:t></w:t>
      </w:r>
      <w:r w:rsidRPr="00C24BF5">
        <w:rPr>
          <w:rFonts w:ascii="Cambria" w:hAnsi="Cambria" w:cs="Menlo Regular"/>
          <w:color w:val="000000"/>
          <w:sz w:val="22"/>
          <w:szCs w:val="22"/>
        </w:rPr>
        <w:t></w:t>
      </w:r>
      <w:r>
        <w:rPr>
          <w:rFonts w:ascii="Cambria" w:hAnsi="Cambria" w:cs="Menlo Regular"/>
          <w:color w:val="000000"/>
          <w:sz w:val="22"/>
          <w:szCs w:val="22"/>
        </w:rPr>
        <w:t xml:space="preserve">e relative phase of the </w:t>
      </w:r>
      <w:r w:rsidR="00AA37F1">
        <w:rPr>
          <w:rFonts w:ascii="Cambria" w:hAnsi="Cambria" w:cs="Menlo Regular"/>
          <w:color w:val="000000"/>
          <w:sz w:val="22"/>
          <w:szCs w:val="22"/>
        </w:rPr>
        <w:t xml:space="preserve">light from the </w:t>
      </w:r>
      <w:r>
        <w:rPr>
          <w:rFonts w:ascii="Cambria" w:hAnsi="Cambria" w:cs="Menlo Regular"/>
          <w:color w:val="000000"/>
          <w:sz w:val="22"/>
          <w:szCs w:val="22"/>
        </w:rPr>
        <w:t xml:space="preserve">j nearby electrons. </w:t>
      </w:r>
    </w:p>
    <w:p w14:paraId="36CBD9E4" w14:textId="2004F232" w:rsidR="00A8035D" w:rsidRPr="00BC1963" w:rsidRDefault="00AA37F1" w:rsidP="00F12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enlo Regular"/>
          <w:noProof/>
          <w:sz w:val="22"/>
          <w:szCs w:val="22"/>
        </w:rPr>
      </w:pPr>
      <w:r>
        <w:rPr>
          <w:noProof/>
          <w:sz w:val="18"/>
          <w:szCs w:val="18"/>
        </w:rPr>
        <w:drawing>
          <wp:anchor distT="0" distB="0" distL="114300" distR="114300" simplePos="0" relativeHeight="251698176" behindDoc="0" locked="0" layoutInCell="1" allowOverlap="1" wp14:anchorId="4CED3B5D" wp14:editId="62225E13">
            <wp:simplePos x="0" y="0"/>
            <wp:positionH relativeFrom="column">
              <wp:posOffset>228600</wp:posOffset>
            </wp:positionH>
            <wp:positionV relativeFrom="paragraph">
              <wp:posOffset>15875</wp:posOffset>
            </wp:positionV>
            <wp:extent cx="2476500" cy="423545"/>
            <wp:effectExtent l="0" t="0" r="12700" b="8255"/>
            <wp:wrapThrough wrapText="bothSides">
              <wp:wrapPolygon edited="0">
                <wp:start x="12185" y="0"/>
                <wp:lineTo x="0" y="1295"/>
                <wp:lineTo x="0" y="18135"/>
                <wp:lineTo x="11963" y="20726"/>
                <wp:lineTo x="14178" y="20726"/>
                <wp:lineTo x="21489" y="15544"/>
                <wp:lineTo x="21489" y="6477"/>
                <wp:lineTo x="13735" y="0"/>
                <wp:lineTo x="12185"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6500" cy="423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44C937" w14:textId="6F9E48A7" w:rsidR="00A8035D" w:rsidRPr="00A8035D" w:rsidRDefault="00A8035D" w:rsidP="4EE389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Menlo Regular"/>
          <w:noProof/>
          <w:sz w:val="22"/>
          <w:szCs w:val="22"/>
        </w:rPr>
      </w:pPr>
      <w:r>
        <w:rPr>
          <w:rStyle w:val="CommentReference"/>
        </w:rPr>
        <w:commentReference w:id="21"/>
      </w:r>
      <w:r>
        <w:rPr>
          <w:rFonts w:cs="Menlo Regular"/>
          <w:noProof/>
          <w:sz w:val="22"/>
          <w:szCs w:val="22"/>
        </w:rPr>
        <w:t xml:space="preserve"> (1)</w:t>
      </w:r>
    </w:p>
    <w:p w14:paraId="3EE83A0B" w14:textId="0E001F67" w:rsidR="00A8035D" w:rsidRPr="007F11F6" w:rsidRDefault="4EE38942" w:rsidP="4EE38942">
      <w:pPr>
        <w:pStyle w:val="Heading2"/>
        <w:rPr>
          <w:sz w:val="22"/>
          <w:szCs w:val="22"/>
        </w:rPr>
      </w:pPr>
      <w:commentRangeStart w:id="22"/>
      <w:r w:rsidRPr="4EE38942">
        <w:rPr>
          <w:sz w:val="22"/>
          <w:szCs w:val="22"/>
        </w:rPr>
        <w:t>C</w:t>
      </w:r>
      <w:r w:rsidR="00941CDB">
        <w:rPr>
          <w:sz w:val="22"/>
          <w:szCs w:val="22"/>
        </w:rPr>
        <w:t>ooling (coherent) kick</w:t>
      </w:r>
      <w:r w:rsidRPr="4EE38942">
        <w:rPr>
          <w:sz w:val="22"/>
          <w:szCs w:val="22"/>
        </w:rPr>
        <w:t>s</w:t>
      </w:r>
      <w:commentRangeEnd w:id="22"/>
      <w:r w:rsidR="00A8035D">
        <w:rPr>
          <w:rStyle w:val="CommentReference"/>
        </w:rPr>
        <w:commentReference w:id="22"/>
      </w:r>
    </w:p>
    <w:p w14:paraId="314D891E" w14:textId="0F9E3FF2" w:rsidR="00A8035D" w:rsidRPr="00AA37F1" w:rsidRDefault="00A8035D" w:rsidP="00AA3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Menlo Regular"/>
          <w:color w:val="000000" w:themeColor="text1"/>
          <w:sz w:val="22"/>
          <w:szCs w:val="22"/>
        </w:rPr>
      </w:pPr>
      <w:r w:rsidRPr="007F11F6">
        <w:rPr>
          <w:rFonts w:cs="Menlo Regular"/>
          <w:color w:val="000000"/>
          <w:sz w:val="22"/>
          <w:szCs w:val="22"/>
        </w:rPr>
        <w:t>The first te</w:t>
      </w:r>
      <w:r>
        <w:rPr>
          <w:rFonts w:cs="Menlo Regular"/>
          <w:color w:val="000000"/>
          <w:sz w:val="22"/>
          <w:szCs w:val="22"/>
        </w:rPr>
        <w:t>rm on the right hand side of Eq. 1</w:t>
      </w:r>
      <w:r w:rsidRPr="007F11F6">
        <w:rPr>
          <w:rFonts w:cs="Menlo Regular"/>
          <w:color w:val="000000"/>
          <w:sz w:val="22"/>
          <w:szCs w:val="22"/>
        </w:rPr>
        <w:t>is the kick</w:t>
      </w:r>
      <w:r w:rsidR="00293352">
        <w:rPr>
          <w:rFonts w:cs="Menlo Regular"/>
          <w:color w:val="000000"/>
          <w:sz w:val="22"/>
          <w:szCs w:val="22"/>
        </w:rPr>
        <w:t xml:space="preserve"> that cools by correcting momentum offset</w:t>
      </w:r>
      <w:r w:rsidRPr="007F11F6">
        <w:rPr>
          <w:rFonts w:cs="Menlo Regular"/>
          <w:color w:val="000000"/>
          <w:sz w:val="22"/>
          <w:szCs w:val="22"/>
        </w:rPr>
        <w:t>. It i</w:t>
      </w:r>
      <w:r w:rsidR="00AA37F1">
        <w:rPr>
          <w:rFonts w:cs="Menlo Regular"/>
          <w:color w:val="000000"/>
          <w:sz w:val="22"/>
          <w:szCs w:val="22"/>
        </w:rPr>
        <w:t xml:space="preserve">s straightforward to apply this </w:t>
      </w:r>
      <w:r w:rsidR="00293352">
        <w:rPr>
          <w:rFonts w:cs="Menlo Regular"/>
          <w:color w:val="000000"/>
          <w:sz w:val="22"/>
          <w:szCs w:val="22"/>
        </w:rPr>
        <w:t xml:space="preserve">so-called </w:t>
      </w:r>
      <w:r w:rsidRPr="007F11F6">
        <w:rPr>
          <w:rFonts w:cs="Menlo Regular"/>
          <w:color w:val="000000"/>
          <w:sz w:val="22"/>
          <w:szCs w:val="22"/>
        </w:rPr>
        <w:t>coherent kick</w:t>
      </w:r>
      <w:r>
        <w:rPr>
          <w:rFonts w:cs="Menlo Regular"/>
          <w:color w:val="000000"/>
          <w:sz w:val="22"/>
          <w:szCs w:val="22"/>
        </w:rPr>
        <w:t xml:space="preserve"> to the </w:t>
      </w:r>
      <w:proofErr w:type="spellStart"/>
      <w:r>
        <w:rPr>
          <w:rFonts w:cs="Menlo Regular"/>
          <w:color w:val="000000"/>
          <w:sz w:val="22"/>
          <w:szCs w:val="22"/>
        </w:rPr>
        <w:t>macroparticles</w:t>
      </w:r>
      <w:proofErr w:type="spellEnd"/>
      <w:r>
        <w:rPr>
          <w:rFonts w:cs="Menlo Regular"/>
          <w:color w:val="000000"/>
          <w:sz w:val="22"/>
          <w:szCs w:val="22"/>
        </w:rPr>
        <w:t>. T</w:t>
      </w:r>
      <w:r w:rsidRPr="007F11F6">
        <w:rPr>
          <w:rFonts w:cs="Menlo Regular"/>
          <w:color w:val="000000"/>
          <w:sz w:val="22"/>
          <w:szCs w:val="22"/>
        </w:rPr>
        <w:t>he path lengthening of each p</w:t>
      </w:r>
      <w:r>
        <w:rPr>
          <w:rFonts w:cs="Menlo Regular"/>
          <w:color w:val="000000"/>
          <w:sz w:val="22"/>
          <w:szCs w:val="22"/>
        </w:rPr>
        <w:t xml:space="preserve">article from the </w:t>
      </w:r>
      <w:r w:rsidRPr="007F11F6">
        <w:rPr>
          <w:rFonts w:cs="Menlo Regular"/>
          <w:color w:val="000000"/>
          <w:sz w:val="22"/>
          <w:szCs w:val="22"/>
        </w:rPr>
        <w:t>pickup to the</w:t>
      </w:r>
      <w:r w:rsidR="00AA37F1">
        <w:rPr>
          <w:rFonts w:cs="Menlo Regular"/>
          <w:color w:val="000000"/>
          <w:sz w:val="22"/>
          <w:szCs w:val="22"/>
        </w:rPr>
        <w:t xml:space="preserve"> </w:t>
      </w:r>
      <w:r w:rsidRPr="007F11F6">
        <w:rPr>
          <w:rFonts w:cs="Menlo Regular"/>
          <w:color w:val="000000"/>
          <w:sz w:val="22"/>
          <w:szCs w:val="22"/>
        </w:rPr>
        <w:t xml:space="preserve">kicker (center to center) is computed: </w:t>
      </w:r>
      <m:oMath>
        <m:r>
          <w:rPr>
            <w:rFonts w:ascii="Cambria Math" w:hAnsi="Cambria Math" w:cs="Menlo Regular"/>
            <w:color w:val="000000"/>
            <w:sz w:val="22"/>
            <w:szCs w:val="22"/>
          </w:rPr>
          <m:t>Δs=</m:t>
        </m:r>
        <m:sSub>
          <m:sSubPr>
            <m:ctrlPr>
              <w:rPr>
                <w:rFonts w:ascii="Cambria Math" w:hAnsi="Cambria Math" w:cs="Menlo Regular"/>
                <w:i/>
                <w:color w:val="000000"/>
                <w:sz w:val="22"/>
                <w:szCs w:val="22"/>
              </w:rPr>
            </m:ctrlPr>
          </m:sSubPr>
          <m:e>
            <m:r>
              <w:rPr>
                <w:rFonts w:ascii="Cambria Math" w:hAnsi="Cambria Math" w:cs="Menlo Regular"/>
                <w:color w:val="000000"/>
                <w:sz w:val="22"/>
                <w:szCs w:val="22"/>
              </w:rPr>
              <m:t>z</m:t>
            </m:r>
          </m:e>
          <m:sub>
            <m:r>
              <w:rPr>
                <w:rFonts w:ascii="Cambria Math" w:hAnsi="Cambria Math" w:cs="Menlo Regular"/>
                <w:color w:val="000000"/>
                <w:sz w:val="22"/>
                <w:szCs w:val="22"/>
              </w:rPr>
              <m:t>k</m:t>
            </m:r>
          </m:sub>
        </m:sSub>
        <m:r>
          <w:rPr>
            <w:rFonts w:ascii="Cambria Math" w:hAnsi="Cambria Math" w:cs="Menlo Regular"/>
            <w:color w:val="000000"/>
            <w:sz w:val="22"/>
            <w:szCs w:val="22"/>
          </w:rPr>
          <m:t>-</m:t>
        </m:r>
        <m:sSub>
          <m:sSubPr>
            <m:ctrlPr>
              <w:rPr>
                <w:rFonts w:ascii="Cambria Math" w:hAnsi="Cambria Math" w:cs="Menlo Regular"/>
                <w:i/>
                <w:color w:val="000000"/>
                <w:sz w:val="22"/>
                <w:szCs w:val="22"/>
              </w:rPr>
            </m:ctrlPr>
          </m:sSubPr>
          <m:e>
            <m:r>
              <w:rPr>
                <w:rFonts w:ascii="Cambria Math" w:hAnsi="Cambria Math" w:cs="Menlo Regular"/>
                <w:color w:val="000000"/>
                <w:sz w:val="22"/>
                <w:szCs w:val="22"/>
              </w:rPr>
              <m:t>z</m:t>
            </m:r>
          </m:e>
          <m:sub>
            <m:r>
              <w:rPr>
                <w:rFonts w:ascii="Cambria Math" w:hAnsi="Cambria Math" w:cs="Menlo Regular"/>
                <w:color w:val="000000"/>
                <w:sz w:val="22"/>
                <w:szCs w:val="22"/>
              </w:rPr>
              <m:t>p</m:t>
            </m:r>
          </m:sub>
        </m:sSub>
      </m:oMath>
      <w:r>
        <w:rPr>
          <w:rFonts w:cs="Menlo Regular"/>
          <w:color w:val="B7898A"/>
          <w:sz w:val="22"/>
          <w:szCs w:val="22"/>
        </w:rPr>
        <w:t xml:space="preserve">, </w:t>
      </w:r>
      <w:r w:rsidRPr="007F11F6">
        <w:rPr>
          <w:rFonts w:cs="Menlo Regular"/>
          <w:color w:val="000000"/>
          <w:sz w:val="22"/>
          <w:szCs w:val="22"/>
        </w:rPr>
        <w:t xml:space="preserve">where </w:t>
      </w:r>
      <m:oMath>
        <m:sSub>
          <m:sSubPr>
            <m:ctrlPr>
              <w:rPr>
                <w:rFonts w:ascii="Cambria Math" w:hAnsi="Cambria Math" w:cs="Menlo Regular"/>
                <w:i/>
                <w:color w:val="000000"/>
                <w:sz w:val="22"/>
                <w:szCs w:val="22"/>
              </w:rPr>
            </m:ctrlPr>
          </m:sSubPr>
          <m:e>
            <m:r>
              <w:rPr>
                <w:rFonts w:ascii="Cambria Math" w:hAnsi="Cambria Math" w:cs="Menlo Regular"/>
                <w:color w:val="000000"/>
                <w:sz w:val="22"/>
                <w:szCs w:val="22"/>
              </w:rPr>
              <m:t>z</m:t>
            </m:r>
          </m:e>
          <m:sub>
            <m:r>
              <w:rPr>
                <w:rFonts w:ascii="Cambria Math" w:hAnsi="Cambria Math" w:cs="Menlo Regular"/>
                <w:color w:val="000000"/>
                <w:sz w:val="22"/>
                <w:szCs w:val="22"/>
              </w:rPr>
              <m:t>k</m:t>
            </m:r>
          </m:sub>
        </m:sSub>
      </m:oMath>
      <w:r w:rsidRPr="007F11F6">
        <w:rPr>
          <w:rFonts w:cs="Menlo Regular"/>
          <w:color w:val="000000"/>
          <w:sz w:val="22"/>
          <w:szCs w:val="22"/>
        </w:rPr>
        <w:t xml:space="preserve"> and </w:t>
      </w:r>
      <m:oMath>
        <m:sSub>
          <m:sSubPr>
            <m:ctrlPr>
              <w:rPr>
                <w:rFonts w:ascii="Cambria Math" w:hAnsi="Cambria Math" w:cs="Menlo Regular"/>
                <w:i/>
                <w:color w:val="000000"/>
                <w:sz w:val="22"/>
                <w:szCs w:val="22"/>
              </w:rPr>
            </m:ctrlPr>
          </m:sSubPr>
          <m:e>
            <m:r>
              <w:rPr>
                <w:rFonts w:ascii="Cambria Math" w:hAnsi="Cambria Math" w:cs="Menlo Regular"/>
                <w:color w:val="000000"/>
                <w:sz w:val="22"/>
                <w:szCs w:val="22"/>
              </w:rPr>
              <m:t>z</m:t>
            </m:r>
          </m:e>
          <m:sub>
            <m:r>
              <w:rPr>
                <w:rFonts w:ascii="Cambria Math" w:hAnsi="Cambria Math" w:cs="Menlo Regular"/>
                <w:color w:val="000000"/>
                <w:sz w:val="22"/>
                <w:szCs w:val="22"/>
              </w:rPr>
              <m:t>p</m:t>
            </m:r>
          </m:sub>
        </m:sSub>
      </m:oMath>
      <w:r>
        <w:rPr>
          <w:rFonts w:cs="Menlo Regular"/>
          <w:color w:val="000000"/>
          <w:sz w:val="22"/>
          <w:szCs w:val="22"/>
        </w:rPr>
        <w:t xml:space="preserve"> </w:t>
      </w:r>
      <w:r w:rsidRPr="007F11F6">
        <w:rPr>
          <w:rFonts w:cs="Menlo Regular"/>
          <w:color w:val="000000"/>
          <w:sz w:val="22"/>
          <w:szCs w:val="22"/>
        </w:rPr>
        <w:t>are the same-turn longitudinal coordinates of the particle at the middle of the kicker and pickup</w:t>
      </w:r>
      <w:r w:rsidR="00941CDB">
        <w:rPr>
          <w:rFonts w:cs="Menlo Regular"/>
          <w:color w:val="000000"/>
          <w:sz w:val="22"/>
          <w:szCs w:val="22"/>
        </w:rPr>
        <w:t xml:space="preserve"> </w:t>
      </w:r>
      <w:proofErr w:type="spellStart"/>
      <w:r w:rsidR="00941CDB">
        <w:rPr>
          <w:rFonts w:cs="Menlo Regular"/>
          <w:color w:val="000000"/>
          <w:sz w:val="22"/>
          <w:szCs w:val="22"/>
        </w:rPr>
        <w:t>undulator</w:t>
      </w:r>
      <w:proofErr w:type="spellEnd"/>
      <w:r w:rsidR="00941CDB">
        <w:rPr>
          <w:rFonts w:cs="Menlo Regular"/>
          <w:color w:val="000000"/>
          <w:sz w:val="22"/>
          <w:szCs w:val="22"/>
        </w:rPr>
        <w:t>, respectively. T</w:t>
      </w:r>
      <w:r w:rsidRPr="007F11F6">
        <w:rPr>
          <w:rFonts w:cs="Menlo Regular"/>
          <w:color w:val="000000"/>
          <w:sz w:val="22"/>
          <w:szCs w:val="22"/>
        </w:rPr>
        <w:t>he phase s</w:t>
      </w:r>
      <w:r w:rsidR="00AA37F1">
        <w:rPr>
          <w:rFonts w:cs="Menlo Regular"/>
          <w:color w:val="000000"/>
          <w:sz w:val="22"/>
          <w:szCs w:val="22"/>
        </w:rPr>
        <w:t xml:space="preserve">hift </w:t>
      </w:r>
      <m:oMath>
        <m:r>
          <w:rPr>
            <w:rFonts w:ascii="Cambria Math" w:hAnsi="Cambria Math" w:cs="Menlo Regular"/>
            <w:color w:val="000000"/>
            <w:sz w:val="22"/>
            <w:szCs w:val="22"/>
          </w:rPr>
          <m:t>Δ</m:t>
        </m:r>
        <m:sSub>
          <m:sSubPr>
            <m:ctrlPr>
              <w:rPr>
                <w:rFonts w:ascii="Cambria Math" w:hAnsi="Cambria Math" w:cs="Menlo Regular"/>
                <w:i/>
                <w:color w:val="000000"/>
                <w:sz w:val="22"/>
                <w:szCs w:val="22"/>
              </w:rPr>
            </m:ctrlPr>
          </m:sSubPr>
          <m:e>
            <m:r>
              <w:rPr>
                <w:rFonts w:ascii="Cambria Math" w:hAnsi="Cambria Math" w:cs="Menlo Regular"/>
                <w:color w:val="000000"/>
                <w:sz w:val="22"/>
                <w:szCs w:val="22"/>
              </w:rPr>
              <m:t>ϕ</m:t>
            </m:r>
          </m:e>
          <m:sub>
            <m:r>
              <w:rPr>
                <w:rFonts w:ascii="Cambria Math" w:hAnsi="Cambria Math" w:cs="Menlo Regular"/>
                <w:color w:val="000000"/>
                <w:sz w:val="22"/>
                <w:szCs w:val="22"/>
              </w:rPr>
              <m:t>i</m:t>
            </m:r>
          </m:sub>
        </m:sSub>
        <m:r>
          <w:rPr>
            <w:rFonts w:ascii="Cambria Math" w:hAnsi="Cambria Math" w:cs="Menlo Regular"/>
            <w:color w:val="000000"/>
            <w:sz w:val="22"/>
            <w:szCs w:val="22"/>
          </w:rPr>
          <m:t>=kΔs</m:t>
        </m:r>
      </m:oMath>
      <w:r w:rsidR="00293352">
        <w:rPr>
          <w:rFonts w:cs="Menlo Regular"/>
          <w:color w:val="000000"/>
          <w:sz w:val="22"/>
          <w:szCs w:val="22"/>
        </w:rPr>
        <w:t>. T</w:t>
      </w:r>
      <w:r>
        <w:rPr>
          <w:rFonts w:cs="Menlo Regular"/>
          <w:color w:val="000000"/>
          <w:sz w:val="22"/>
          <w:szCs w:val="22"/>
        </w:rPr>
        <w:t xml:space="preserve">he system gain G depends on </w:t>
      </w:r>
      <w:proofErr w:type="spellStart"/>
      <w:r>
        <w:rPr>
          <w:rFonts w:cs="Menlo Regular"/>
          <w:color w:val="000000"/>
          <w:sz w:val="22"/>
          <w:szCs w:val="22"/>
        </w:rPr>
        <w:t>undulator</w:t>
      </w:r>
      <w:proofErr w:type="spellEnd"/>
      <w:r>
        <w:rPr>
          <w:rFonts w:cs="Menlo Regular"/>
          <w:color w:val="000000"/>
          <w:sz w:val="22"/>
          <w:szCs w:val="22"/>
        </w:rPr>
        <w:t xml:space="preserve"> parameters, bypass beam optics and amplifier gain</w:t>
      </w:r>
      <w:r w:rsidRPr="007F11F6">
        <w:rPr>
          <w:rFonts w:cs="Menlo Regular"/>
          <w:color w:val="000000"/>
          <w:sz w:val="22"/>
          <w:szCs w:val="22"/>
        </w:rPr>
        <w:t>.</w:t>
      </w:r>
    </w:p>
    <w:p w14:paraId="06920ADC" w14:textId="40066522" w:rsidR="00A8035D" w:rsidRPr="007F11F6" w:rsidRDefault="00A8035D" w:rsidP="00AA37F1">
      <w:pPr>
        <w:jc w:val="both"/>
        <w:rPr>
          <w:sz w:val="22"/>
          <w:szCs w:val="22"/>
        </w:rPr>
      </w:pPr>
    </w:p>
    <w:p w14:paraId="2BB74DEC" w14:textId="59D03872" w:rsidR="00A8035D" w:rsidRPr="001E3A4D" w:rsidRDefault="00941CDB" w:rsidP="00F12D00">
      <w:pPr>
        <w:pStyle w:val="Heading2"/>
        <w:rPr>
          <w:sz w:val="22"/>
          <w:szCs w:val="22"/>
        </w:rPr>
      </w:pPr>
      <w:r>
        <w:rPr>
          <w:sz w:val="22"/>
          <w:szCs w:val="22"/>
        </w:rPr>
        <w:t>Noise (</w:t>
      </w:r>
      <w:r w:rsidR="00A8035D" w:rsidRPr="007F11F6">
        <w:rPr>
          <w:sz w:val="22"/>
          <w:szCs w:val="22"/>
        </w:rPr>
        <w:t>Incoherent</w:t>
      </w:r>
      <w:r>
        <w:rPr>
          <w:sz w:val="22"/>
          <w:szCs w:val="22"/>
        </w:rPr>
        <w:t>)</w:t>
      </w:r>
      <w:r w:rsidR="00A8035D" w:rsidRPr="007F11F6">
        <w:rPr>
          <w:sz w:val="22"/>
          <w:szCs w:val="22"/>
        </w:rPr>
        <w:t xml:space="preserve"> Kicks</w:t>
      </w:r>
    </w:p>
    <w:p w14:paraId="323532D3" w14:textId="30C318AE" w:rsidR="00A8035D" w:rsidRPr="000E11B0" w:rsidRDefault="00A8035D" w:rsidP="6E44BF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enlo Regular"/>
          <w:sz w:val="22"/>
          <w:szCs w:val="22"/>
        </w:rPr>
      </w:pPr>
      <w:r w:rsidRPr="007F11F6">
        <w:rPr>
          <w:rFonts w:cs="Menlo Regular"/>
          <w:color w:val="000000"/>
          <w:sz w:val="22"/>
          <w:szCs w:val="22"/>
        </w:rPr>
        <w:t>The second term in the right of Eq</w:t>
      </w:r>
      <w:r>
        <w:rPr>
          <w:rFonts w:cs="Menlo Regular"/>
          <w:color w:val="000000"/>
          <w:sz w:val="22"/>
          <w:szCs w:val="22"/>
        </w:rPr>
        <w:t>. 1</w:t>
      </w:r>
      <w:r w:rsidRPr="007F11F6">
        <w:rPr>
          <w:rFonts w:cs="Menlo Regular"/>
          <w:color w:val="000000"/>
          <w:sz w:val="22"/>
          <w:szCs w:val="22"/>
        </w:rPr>
        <w:t xml:space="preserve"> </w:t>
      </w:r>
      <w:r>
        <w:rPr>
          <w:rFonts w:cs="Menlo Regular"/>
          <w:color w:val="000000"/>
          <w:sz w:val="22"/>
          <w:szCs w:val="22"/>
        </w:rPr>
        <w:t xml:space="preserve">describes the </w:t>
      </w:r>
      <w:r w:rsidR="00941CDB">
        <w:rPr>
          <w:rFonts w:cs="Menlo Regular"/>
          <w:color w:val="000000"/>
          <w:sz w:val="22"/>
          <w:szCs w:val="22"/>
        </w:rPr>
        <w:t>noise or heating effect from kicks that are due</w:t>
      </w:r>
      <w:r w:rsidRPr="007F11F6">
        <w:rPr>
          <w:rFonts w:cs="Menlo Regular"/>
          <w:color w:val="000000"/>
          <w:sz w:val="22"/>
          <w:szCs w:val="22"/>
        </w:rPr>
        <w:t xml:space="preserve"> the radiation </w:t>
      </w:r>
      <w:r w:rsidR="00941CDB">
        <w:rPr>
          <w:rFonts w:cs="Menlo Regular"/>
          <w:color w:val="000000"/>
          <w:sz w:val="22"/>
          <w:szCs w:val="22"/>
        </w:rPr>
        <w:t>of</w:t>
      </w:r>
      <w:r>
        <w:rPr>
          <w:rFonts w:cs="Menlo Regular"/>
          <w:color w:val="000000"/>
          <w:sz w:val="22"/>
          <w:szCs w:val="22"/>
        </w:rPr>
        <w:t xml:space="preserve"> nearby</w:t>
      </w:r>
      <w:r w:rsidRPr="007F11F6">
        <w:rPr>
          <w:rFonts w:cs="Menlo Regular"/>
          <w:color w:val="000000"/>
          <w:sz w:val="22"/>
          <w:szCs w:val="22"/>
        </w:rPr>
        <w:t xml:space="preserve"> particles</w:t>
      </w:r>
      <w:r w:rsidR="00941CDB">
        <w:rPr>
          <w:rFonts w:cs="Menlo Regular"/>
          <w:color w:val="000000"/>
          <w:sz w:val="22"/>
          <w:szCs w:val="22"/>
        </w:rPr>
        <w:t xml:space="preserve"> in the pickup </w:t>
      </w:r>
      <w:proofErr w:type="spellStart"/>
      <w:r w:rsidR="00941CDB">
        <w:rPr>
          <w:rFonts w:cs="Menlo Regular"/>
          <w:color w:val="000000"/>
          <w:sz w:val="22"/>
          <w:szCs w:val="22"/>
        </w:rPr>
        <w:t>undulator</w:t>
      </w:r>
      <w:proofErr w:type="spellEnd"/>
      <w:r w:rsidRPr="007F11F6">
        <w:rPr>
          <w:rFonts w:cs="Menlo Regular"/>
          <w:color w:val="000000"/>
          <w:sz w:val="22"/>
          <w:szCs w:val="22"/>
        </w:rPr>
        <w:t xml:space="preserve">. The </w:t>
      </w:r>
      <w:r>
        <w:rPr>
          <w:rFonts w:cs="Menlo Regular"/>
          <w:color w:val="000000"/>
          <w:sz w:val="22"/>
          <w:szCs w:val="22"/>
        </w:rPr>
        <w:t>most straightforward</w:t>
      </w:r>
      <w:r w:rsidRPr="007F11F6">
        <w:rPr>
          <w:rFonts w:cs="Menlo Regular"/>
          <w:color w:val="000000"/>
          <w:sz w:val="22"/>
          <w:szCs w:val="22"/>
        </w:rPr>
        <w:t xml:space="preserve"> way </w:t>
      </w:r>
      <w:r>
        <w:rPr>
          <w:rFonts w:cs="Menlo Regular"/>
          <w:color w:val="000000"/>
          <w:sz w:val="22"/>
          <w:szCs w:val="22"/>
        </w:rPr>
        <w:t>to implement the incoherent kicks would be to count</w:t>
      </w:r>
      <w:r w:rsidRPr="007F11F6">
        <w:rPr>
          <w:rFonts w:cs="Menlo Regular"/>
          <w:color w:val="000000"/>
          <w:sz w:val="22"/>
          <w:szCs w:val="22"/>
        </w:rPr>
        <w:t xml:space="preserve"> th</w:t>
      </w:r>
      <w:r>
        <w:rPr>
          <w:rFonts w:cs="Menlo Regular"/>
          <w:color w:val="000000"/>
          <w:sz w:val="22"/>
          <w:szCs w:val="22"/>
        </w:rPr>
        <w:t>e number of particles trailing the reference</w:t>
      </w:r>
      <w:r w:rsidRPr="007F11F6">
        <w:rPr>
          <w:rFonts w:cs="Menlo Regular"/>
          <w:color w:val="000000"/>
          <w:sz w:val="22"/>
          <w:szCs w:val="22"/>
        </w:rPr>
        <w:t xml:space="preserve"> particle within the range</w:t>
      </w:r>
      <w:r>
        <w:rPr>
          <w:rFonts w:cs="Menlo Regular"/>
          <w:color w:val="000000"/>
          <w:sz w:val="22"/>
          <w:szCs w:val="22"/>
        </w:rPr>
        <w:t xml:space="preserve"> </w:t>
      </w:r>
      <m:oMath>
        <m:r>
          <w:rPr>
            <w:rFonts w:ascii="Cambria Math" w:hAnsi="Cambria Math" w:cs="Menlo Regular"/>
            <w:color w:val="000000"/>
            <w:sz w:val="22"/>
            <w:szCs w:val="22"/>
          </w:rPr>
          <m:t>≤</m:t>
        </m:r>
        <m:sSub>
          <m:sSubPr>
            <m:ctrlPr>
              <w:rPr>
                <w:rFonts w:ascii="Cambria Math" w:hAnsi="Cambria Math" w:cs="Menlo Regular"/>
                <w:i/>
                <w:color w:val="000000"/>
                <w:sz w:val="22"/>
                <w:szCs w:val="22"/>
              </w:rPr>
            </m:ctrlPr>
          </m:sSubPr>
          <m:e>
            <m:r>
              <w:rPr>
                <w:rFonts w:ascii="Cambria Math" w:hAnsi="Cambria Math" w:cs="Menlo Regular"/>
                <w:color w:val="000000"/>
                <w:sz w:val="22"/>
                <w:szCs w:val="22"/>
              </w:rPr>
              <m:t>N</m:t>
            </m:r>
          </m:e>
          <m:sub>
            <m:r>
              <w:rPr>
                <w:rFonts w:ascii="Cambria Math" w:hAnsi="Cambria Math" w:cs="Menlo Regular"/>
                <w:color w:val="000000"/>
                <w:sz w:val="22"/>
                <w:szCs w:val="22"/>
              </w:rPr>
              <m:t>u</m:t>
            </m:r>
          </m:sub>
        </m:sSub>
        <m:r>
          <w:rPr>
            <w:rFonts w:ascii="Cambria Math" w:hAnsi="Cambria Math" w:cs="Menlo Regular"/>
            <w:color w:val="000000"/>
            <w:sz w:val="22"/>
            <w:szCs w:val="22"/>
          </w:rPr>
          <m:t>λ</m:t>
        </m:r>
      </m:oMath>
      <w:r w:rsidRPr="000E11B0">
        <w:rPr>
          <w:rFonts w:cs="Menlo Regular"/>
          <w:sz w:val="22"/>
          <w:szCs w:val="22"/>
        </w:rPr>
        <w:t xml:space="preserve">, (Radiation of particles outside of that range (slice) will not arrive in the kicker </w:t>
      </w:r>
      <w:proofErr w:type="spellStart"/>
      <w:r w:rsidRPr="000E11B0">
        <w:rPr>
          <w:rFonts w:cs="Menlo Regular"/>
          <w:sz w:val="22"/>
          <w:szCs w:val="22"/>
        </w:rPr>
        <w:t>undulator</w:t>
      </w:r>
      <w:proofErr w:type="spellEnd"/>
      <w:r w:rsidRPr="000E11B0">
        <w:rPr>
          <w:rFonts w:cs="Menlo Regular"/>
          <w:sz w:val="22"/>
          <w:szCs w:val="22"/>
        </w:rPr>
        <w:t xml:space="preserve"> in time to interact with the reference particle.), and sum their contributions directly. This method is however impractical, as it requires tracking the entire population the bunch (10</w:t>
      </w:r>
      <w:r w:rsidRPr="000E11B0">
        <w:rPr>
          <w:rFonts w:cs="Menlo Regular"/>
          <w:sz w:val="22"/>
          <w:szCs w:val="22"/>
          <w:vertAlign w:val="superscript"/>
        </w:rPr>
        <w:t>7</w:t>
      </w:r>
      <w:r w:rsidRPr="000E11B0">
        <w:rPr>
          <w:rFonts w:cs="Menlo Regular"/>
          <w:sz w:val="22"/>
          <w:szCs w:val="22"/>
        </w:rPr>
        <w:t xml:space="preserve"> to 10</w:t>
      </w:r>
      <w:r w:rsidRPr="000E11B0">
        <w:rPr>
          <w:rFonts w:cs="Menlo Regular"/>
          <w:sz w:val="22"/>
          <w:szCs w:val="22"/>
          <w:vertAlign w:val="superscript"/>
        </w:rPr>
        <w:t>8</w:t>
      </w:r>
      <w:r w:rsidRPr="000E11B0">
        <w:rPr>
          <w:rFonts w:cs="Menlo Regular"/>
          <w:sz w:val="22"/>
          <w:szCs w:val="22"/>
        </w:rPr>
        <w:t xml:space="preserve"> particles).</w:t>
      </w:r>
    </w:p>
    <w:p w14:paraId="3DEB8532" w14:textId="77777777" w:rsidR="00A8035D" w:rsidRPr="007F11F6" w:rsidRDefault="00A8035D" w:rsidP="00F12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enlo Regular"/>
          <w:color w:val="000000"/>
          <w:sz w:val="22"/>
          <w:szCs w:val="22"/>
        </w:rPr>
      </w:pPr>
    </w:p>
    <w:p w14:paraId="2F446C8E" w14:textId="7B46C150" w:rsidR="00A8035D" w:rsidRPr="00A37879" w:rsidRDefault="00941CDB" w:rsidP="00F12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enlo Regular"/>
          <w:color w:val="000000"/>
          <w:sz w:val="22"/>
          <w:szCs w:val="22"/>
        </w:rPr>
      </w:pPr>
      <w:r>
        <w:rPr>
          <w:rFonts w:cs="Menlo Regular"/>
          <w:color w:val="000000"/>
          <w:sz w:val="22"/>
          <w:szCs w:val="22"/>
        </w:rPr>
        <w:t>We find empirically that if the number of particles in the longitudinal slice</w:t>
      </w:r>
      <w:r w:rsidR="00A37879">
        <w:rPr>
          <w:rFonts w:cs="Menlo Regular"/>
          <w:color w:val="000000"/>
          <w:sz w:val="22"/>
          <w:szCs w:val="22"/>
        </w:rPr>
        <w:t xml:space="preserve"> </w:t>
      </w:r>
      <m:oMath>
        <m:sSub>
          <m:sSubPr>
            <m:ctrlPr>
              <w:rPr>
                <w:rFonts w:ascii="Cambria Math" w:hAnsi="Cambria Math" w:cs="Menlo Regular"/>
                <w:i/>
                <w:color w:val="000000"/>
                <w:sz w:val="22"/>
                <w:szCs w:val="22"/>
              </w:rPr>
            </m:ctrlPr>
          </m:sSubPr>
          <m:e>
            <m:r>
              <w:rPr>
                <w:rFonts w:ascii="Cambria Math" w:hAnsi="Cambria Math" w:cs="Menlo Regular"/>
                <w:color w:val="000000"/>
                <w:sz w:val="22"/>
                <w:szCs w:val="22"/>
              </w:rPr>
              <m:t>N</m:t>
            </m:r>
          </m:e>
          <m:sub>
            <m:r>
              <w:rPr>
                <w:rFonts w:ascii="Cambria Math" w:hAnsi="Cambria Math" w:cs="Menlo Regular"/>
                <w:color w:val="000000"/>
                <w:sz w:val="22"/>
                <w:szCs w:val="22"/>
              </w:rPr>
              <m:t>s</m:t>
            </m:r>
          </m:sub>
        </m:sSub>
      </m:oMath>
      <w:r w:rsidR="00A37879">
        <w:rPr>
          <w:rFonts w:cs="Menlo Regular"/>
          <w:color w:val="000000"/>
          <w:sz w:val="22"/>
          <w:szCs w:val="22"/>
        </w:rPr>
        <w:t xml:space="preserve"> </w:t>
      </w:r>
      <w:r>
        <w:rPr>
          <w:rFonts w:cs="Menlo Regular"/>
          <w:color w:val="000000"/>
          <w:sz w:val="22"/>
          <w:szCs w:val="22"/>
        </w:rPr>
        <w:t>is large</w:t>
      </w:r>
      <w:r w:rsidR="00A8035D">
        <w:rPr>
          <w:rFonts w:cs="Menlo Regular"/>
          <w:color w:val="000000"/>
          <w:sz w:val="22"/>
          <w:szCs w:val="22"/>
        </w:rPr>
        <w:t xml:space="preserve"> (&gt; 6), the </w:t>
      </w:r>
      <w:r w:rsidR="00A8035D">
        <w:rPr>
          <w:rFonts w:cs="Menlo Regular"/>
          <w:color w:val="000000"/>
          <w:sz w:val="22"/>
          <w:szCs w:val="22"/>
        </w:rPr>
        <w:lastRenderedPageBreak/>
        <w:t>pr</w:t>
      </w:r>
      <w:r>
        <w:rPr>
          <w:rFonts w:cs="Menlo Regular"/>
          <w:color w:val="000000"/>
          <w:sz w:val="22"/>
          <w:szCs w:val="22"/>
        </w:rPr>
        <w:t>obabil</w:t>
      </w:r>
      <w:r w:rsidR="00A37879">
        <w:rPr>
          <w:rFonts w:cs="Menlo Regular"/>
          <w:color w:val="000000"/>
          <w:sz w:val="22"/>
          <w:szCs w:val="22"/>
        </w:rPr>
        <w:t xml:space="preserve">ity distribution of </w:t>
      </w:r>
      <w:proofErr w:type="gramStart"/>
      <w:r w:rsidR="00A37879">
        <w:rPr>
          <w:rFonts w:cs="Menlo Regular"/>
          <w:color w:val="000000"/>
          <w:sz w:val="22"/>
          <w:szCs w:val="22"/>
        </w:rPr>
        <w:t>noise(</w:t>
      </w:r>
      <w:proofErr w:type="gramEnd"/>
      <w:r w:rsidR="00A37879">
        <w:rPr>
          <w:rFonts w:cs="Menlo Regular"/>
          <w:color w:val="000000"/>
          <w:sz w:val="22"/>
          <w:szCs w:val="22"/>
        </w:rPr>
        <w:t>incoherent kick)</w:t>
      </w:r>
      <w:r>
        <w:rPr>
          <w:rFonts w:cs="Menlo Regular"/>
          <w:color w:val="000000"/>
          <w:sz w:val="22"/>
          <w:szCs w:val="22"/>
        </w:rPr>
        <w:t xml:space="preserve"> is </w:t>
      </w:r>
      <w:r w:rsidR="00A8035D">
        <w:rPr>
          <w:rFonts w:cs="Menlo Regular"/>
          <w:color w:val="000000"/>
          <w:sz w:val="22"/>
          <w:szCs w:val="22"/>
        </w:rPr>
        <w:t xml:space="preserve">Gaussian with width  proportional to </w:t>
      </w:r>
      <m:oMath>
        <m:r>
          <w:rPr>
            <w:rFonts w:ascii="Cambria Math" w:hAnsi="Cambria Math" w:cs="Menlo Regular" w:hint="eastAsia"/>
            <w:color w:val="000000"/>
            <w:sz w:val="22"/>
            <w:szCs w:val="22"/>
          </w:rPr>
          <m:t>√</m:t>
        </m:r>
        <m:sSub>
          <m:sSubPr>
            <m:ctrlPr>
              <w:rPr>
                <w:rFonts w:ascii="Cambria Math" w:hAnsi="Cambria Math" w:cs="Menlo Regular"/>
                <w:i/>
                <w:color w:val="000000"/>
                <w:sz w:val="22"/>
                <w:szCs w:val="22"/>
              </w:rPr>
            </m:ctrlPr>
          </m:sSubPr>
          <m:e>
            <m:r>
              <w:rPr>
                <w:rFonts w:ascii="Cambria Math" w:hAnsi="Cambria Math" w:cs="Menlo Regular"/>
                <w:color w:val="000000"/>
                <w:sz w:val="22"/>
                <w:szCs w:val="22"/>
              </w:rPr>
              <m:t>N</m:t>
            </m:r>
          </m:e>
          <m:sub>
            <m:r>
              <w:rPr>
                <w:rFonts w:ascii="Cambria Math" w:hAnsi="Cambria Math" w:cs="Menlo Regular"/>
                <w:color w:val="000000"/>
                <w:sz w:val="22"/>
                <w:szCs w:val="22"/>
              </w:rPr>
              <m:t>s</m:t>
            </m:r>
          </m:sub>
        </m:sSub>
      </m:oMath>
      <w:r w:rsidR="00A8035D">
        <w:rPr>
          <w:rFonts w:cs="Menlo Regular"/>
          <w:color w:val="000000"/>
          <w:sz w:val="22"/>
          <w:szCs w:val="22"/>
        </w:rPr>
        <w:t xml:space="preserve">.  The details are determined numerically.  The incoherent kick is then </w:t>
      </w:r>
      <w:r w:rsidR="00A37879">
        <w:rPr>
          <w:rFonts w:cs="Menlo Regular"/>
          <w:color w:val="000000"/>
          <w:sz w:val="22"/>
          <w:szCs w:val="22"/>
        </w:rPr>
        <w:t xml:space="preserve">randomly chosen from a Gaussian distribution with the appropriate width. </w:t>
      </w:r>
    </w:p>
    <w:p w14:paraId="32DD6175" w14:textId="77777777" w:rsidR="00A37879" w:rsidRDefault="00A37879" w:rsidP="00F12D00">
      <w:pPr>
        <w:rPr>
          <w:sz w:val="22"/>
          <w:szCs w:val="22"/>
        </w:rPr>
      </w:pPr>
    </w:p>
    <w:p w14:paraId="6F0558C7" w14:textId="5E625DC4" w:rsidR="00A8035D" w:rsidRDefault="00A8035D" w:rsidP="00F12D00">
      <w:pPr>
        <w:rPr>
          <w:sz w:val="22"/>
          <w:szCs w:val="22"/>
        </w:rPr>
      </w:pPr>
      <w:r w:rsidRPr="007F11F6">
        <w:rPr>
          <w:sz w:val="22"/>
          <w:szCs w:val="22"/>
        </w:rPr>
        <w:t>The total longitudinal kick</w:t>
      </w:r>
      <w:r w:rsidR="00A37879">
        <w:rPr>
          <w:sz w:val="22"/>
          <w:szCs w:val="22"/>
        </w:rPr>
        <w:t>, the sum of the coherent and incoherent</w:t>
      </w:r>
      <w:r w:rsidR="00174CB4">
        <w:rPr>
          <w:sz w:val="22"/>
          <w:szCs w:val="22"/>
        </w:rPr>
        <w:t xml:space="preserve"> </w:t>
      </w:r>
      <w:r w:rsidR="00A37879">
        <w:rPr>
          <w:sz w:val="22"/>
          <w:szCs w:val="22"/>
        </w:rPr>
        <w:t>parts, is</w:t>
      </w:r>
      <w:r w:rsidRPr="007F11F6">
        <w:rPr>
          <w:sz w:val="22"/>
          <w:szCs w:val="22"/>
        </w:rPr>
        <w:t xml:space="preserve"> </w:t>
      </w:r>
      <w:r>
        <w:rPr>
          <w:sz w:val="22"/>
          <w:szCs w:val="22"/>
        </w:rPr>
        <w:t>then applied to</w:t>
      </w:r>
      <w:r w:rsidRPr="007F11F6">
        <w:rPr>
          <w:sz w:val="22"/>
          <w:szCs w:val="22"/>
        </w:rPr>
        <w:t xml:space="preserve"> the particle at the exit of the kicker </w:t>
      </w:r>
      <w:proofErr w:type="spellStart"/>
      <w:r w:rsidRPr="007F11F6">
        <w:rPr>
          <w:sz w:val="22"/>
          <w:szCs w:val="22"/>
        </w:rPr>
        <w:t>undulator</w:t>
      </w:r>
      <w:proofErr w:type="spellEnd"/>
      <w:r w:rsidRPr="007F11F6">
        <w:rPr>
          <w:sz w:val="22"/>
          <w:szCs w:val="22"/>
        </w:rPr>
        <w:t xml:space="preserve"> </w:t>
      </w:r>
      <w:r>
        <w:rPr>
          <w:sz w:val="22"/>
          <w:szCs w:val="22"/>
        </w:rPr>
        <w:t xml:space="preserve">on </w:t>
      </w:r>
      <w:r w:rsidRPr="007F11F6">
        <w:rPr>
          <w:sz w:val="22"/>
          <w:szCs w:val="22"/>
        </w:rPr>
        <w:t>every turn</w:t>
      </w:r>
      <w:r>
        <w:rPr>
          <w:sz w:val="22"/>
          <w:szCs w:val="22"/>
        </w:rPr>
        <w:t>,</w:t>
      </w:r>
      <w:r w:rsidR="00A37879">
        <w:rPr>
          <w:sz w:val="22"/>
          <w:szCs w:val="22"/>
        </w:rPr>
        <w:t xml:space="preserve"> thus simulating</w:t>
      </w:r>
      <w:r w:rsidRPr="007F11F6">
        <w:rPr>
          <w:sz w:val="22"/>
          <w:szCs w:val="22"/>
        </w:rPr>
        <w:t xml:space="preserve"> the OSC cooling process.</w:t>
      </w:r>
      <w:r w:rsidR="00A37879">
        <w:rPr>
          <w:sz w:val="22"/>
          <w:szCs w:val="22"/>
        </w:rPr>
        <w:t xml:space="preserve"> The contribution from the incoherent kicks increases with the number of particles in the slice, and in the bunch.</w:t>
      </w:r>
      <w:r w:rsidR="00174CB4">
        <w:rPr>
          <w:sz w:val="22"/>
          <w:szCs w:val="22"/>
        </w:rPr>
        <w:t xml:space="preserve"> It is essential to include this dependence in the simulation in order to learn how the measured cooling rate will depend on bunch population.</w:t>
      </w:r>
    </w:p>
    <w:p w14:paraId="3B2BB84A" w14:textId="77777777" w:rsidR="00A8035D" w:rsidRDefault="00A8035D" w:rsidP="00F12D00">
      <w:pPr>
        <w:rPr>
          <w:sz w:val="22"/>
          <w:szCs w:val="22"/>
        </w:rPr>
      </w:pPr>
    </w:p>
    <w:p w14:paraId="02A0CA29" w14:textId="479CDBDB" w:rsidR="00A8035D" w:rsidRDefault="00A8035D" w:rsidP="00F806CE">
      <w:pPr>
        <w:rPr>
          <w:szCs w:val="22"/>
        </w:rPr>
      </w:pPr>
      <w:r>
        <w:rPr>
          <w:sz w:val="22"/>
          <w:szCs w:val="22"/>
        </w:rPr>
        <w:t>The simulation has been used to quantify cooling rates and ranges</w:t>
      </w:r>
      <w:r w:rsidR="00174CB4">
        <w:rPr>
          <w:sz w:val="22"/>
          <w:szCs w:val="22"/>
        </w:rPr>
        <w:t>,</w:t>
      </w:r>
      <w:r>
        <w:rPr>
          <w:sz w:val="22"/>
          <w:szCs w:val="22"/>
        </w:rPr>
        <w:t xml:space="preserve"> and </w:t>
      </w:r>
      <w:r w:rsidR="00F806CE">
        <w:rPr>
          <w:sz w:val="22"/>
          <w:szCs w:val="22"/>
        </w:rPr>
        <w:t>sensitivity to magnet drift</w:t>
      </w:r>
      <w:r>
        <w:rPr>
          <w:sz w:val="22"/>
          <w:szCs w:val="22"/>
        </w:rPr>
        <w:t xml:space="preserve"> </w:t>
      </w:r>
    </w:p>
    <w:p w14:paraId="3A414AB8" w14:textId="472F14CC" w:rsidR="00A8035D" w:rsidRPr="007F11F6" w:rsidRDefault="00A8035D" w:rsidP="00F12D00">
      <w:pPr>
        <w:rPr>
          <w:sz w:val="22"/>
          <w:szCs w:val="22"/>
        </w:rPr>
      </w:pPr>
      <w:r>
        <w:rPr>
          <w:sz w:val="22"/>
          <w:szCs w:val="22"/>
        </w:rPr>
        <w:t>The simulation includes radiation damping and excitation, coherent</w:t>
      </w:r>
      <w:r w:rsidR="00F806CE">
        <w:rPr>
          <w:sz w:val="22"/>
          <w:szCs w:val="22"/>
        </w:rPr>
        <w:t xml:space="preserve"> (cooling)</w:t>
      </w:r>
      <w:r>
        <w:rPr>
          <w:sz w:val="22"/>
          <w:szCs w:val="22"/>
        </w:rPr>
        <w:t xml:space="preserve"> as well as </w:t>
      </w:r>
      <w:proofErr w:type="gramStart"/>
      <w:r>
        <w:rPr>
          <w:sz w:val="22"/>
          <w:szCs w:val="22"/>
        </w:rPr>
        <w:t>incoherent</w:t>
      </w:r>
      <w:r w:rsidR="00F806CE">
        <w:rPr>
          <w:sz w:val="22"/>
          <w:szCs w:val="22"/>
        </w:rPr>
        <w:t>(</w:t>
      </w:r>
      <w:proofErr w:type="gramEnd"/>
      <w:r w:rsidR="00F806CE">
        <w:rPr>
          <w:sz w:val="22"/>
          <w:szCs w:val="22"/>
        </w:rPr>
        <w:t>noise)</w:t>
      </w:r>
      <w:r>
        <w:rPr>
          <w:sz w:val="22"/>
          <w:szCs w:val="22"/>
        </w:rPr>
        <w:t xml:space="preserve"> kicks, and d</w:t>
      </w:r>
      <w:r w:rsidR="00F806CE">
        <w:rPr>
          <w:sz w:val="22"/>
          <w:szCs w:val="22"/>
        </w:rPr>
        <w:t xml:space="preserve">ipole field variation. </w:t>
      </w:r>
      <w:r>
        <w:rPr>
          <w:sz w:val="22"/>
          <w:szCs w:val="22"/>
        </w:rPr>
        <w:t xml:space="preserve">The dipole field variation is a combination of a 60Hz modulation and white noise and is based on measurements of the CESR dipole. </w:t>
      </w:r>
      <w:r w:rsidR="00F806CE">
        <w:rPr>
          <w:sz w:val="22"/>
          <w:szCs w:val="22"/>
        </w:rPr>
        <w:t xml:space="preserve">There are 10 million electrons in the 10mm long bunch. Beam energy is 1.0 </w:t>
      </w:r>
      <w:proofErr w:type="spellStart"/>
      <w:r w:rsidR="00F806CE">
        <w:rPr>
          <w:sz w:val="22"/>
          <w:szCs w:val="22"/>
        </w:rPr>
        <w:t>GeV</w:t>
      </w:r>
      <w:proofErr w:type="spellEnd"/>
      <w:r w:rsidR="00F806CE">
        <w:rPr>
          <w:sz w:val="22"/>
          <w:szCs w:val="22"/>
        </w:rPr>
        <w:t>. Each curve in</w:t>
      </w:r>
      <w:r>
        <w:rPr>
          <w:sz w:val="22"/>
          <w:szCs w:val="22"/>
        </w:rPr>
        <w:t xml:space="preserve"> </w:t>
      </w:r>
      <w:r>
        <w:rPr>
          <w:sz w:val="22"/>
          <w:szCs w:val="22"/>
        </w:rPr>
        <w:fldChar w:fldCharType="begin"/>
      </w:r>
      <w:r>
        <w:rPr>
          <w:sz w:val="22"/>
          <w:szCs w:val="22"/>
        </w:rPr>
        <w:instrText xml:space="preserve"> REF _Ref409271416 \h </w:instrText>
      </w:r>
      <w:r>
        <w:rPr>
          <w:sz w:val="22"/>
          <w:szCs w:val="22"/>
        </w:rPr>
      </w:r>
      <w:r>
        <w:rPr>
          <w:sz w:val="22"/>
          <w:szCs w:val="22"/>
        </w:rPr>
        <w:fldChar w:fldCharType="separate"/>
      </w:r>
      <w:r>
        <w:t xml:space="preserve">Figure </w:t>
      </w:r>
      <w:r>
        <w:rPr>
          <w:noProof/>
        </w:rPr>
        <w:t>4</w:t>
      </w:r>
      <w:r>
        <w:rPr>
          <w:sz w:val="22"/>
          <w:szCs w:val="22"/>
        </w:rPr>
        <w:fldChar w:fldCharType="end"/>
      </w:r>
      <w:r>
        <w:rPr>
          <w:sz w:val="22"/>
          <w:szCs w:val="22"/>
        </w:rPr>
        <w:t xml:space="preserve"> shows the horizontal emittance versus turn numb</w:t>
      </w:r>
      <w:r w:rsidR="00F806CE">
        <w:rPr>
          <w:sz w:val="22"/>
          <w:szCs w:val="22"/>
        </w:rPr>
        <w:t xml:space="preserve">er, for a different value </w:t>
      </w:r>
      <w:proofErr w:type="gramStart"/>
      <w:r w:rsidR="00F806CE">
        <w:rPr>
          <w:sz w:val="22"/>
          <w:szCs w:val="22"/>
        </w:rPr>
        <w:t xml:space="preserve">of </w:t>
      </w:r>
      <w:r>
        <w:rPr>
          <w:sz w:val="22"/>
          <w:szCs w:val="22"/>
        </w:rPr>
        <w:t xml:space="preserve"> system</w:t>
      </w:r>
      <w:proofErr w:type="gramEnd"/>
      <w:r>
        <w:rPr>
          <w:sz w:val="22"/>
          <w:szCs w:val="22"/>
        </w:rPr>
        <w:t xml:space="preserve"> gain. The gain depends on the </w:t>
      </w:r>
      <w:proofErr w:type="spellStart"/>
      <w:r>
        <w:rPr>
          <w:sz w:val="22"/>
          <w:szCs w:val="22"/>
        </w:rPr>
        <w:t>undulator</w:t>
      </w:r>
      <w:proofErr w:type="spellEnd"/>
      <w:r>
        <w:rPr>
          <w:sz w:val="22"/>
          <w:szCs w:val="22"/>
        </w:rPr>
        <w:t xml:space="preserve"> characteristics, the chicane beam optics, and</w:t>
      </w:r>
      <w:r w:rsidR="00F806CE">
        <w:rPr>
          <w:sz w:val="22"/>
          <w:szCs w:val="22"/>
        </w:rPr>
        <w:t xml:space="preserve"> active</w:t>
      </w:r>
      <w:r>
        <w:rPr>
          <w:sz w:val="22"/>
          <w:szCs w:val="22"/>
        </w:rPr>
        <w:t xml:space="preserve"> amplification. In the absence of amplification (passive cooling), the gain for the chicane bypass configuration is about 2e-10. </w:t>
      </w:r>
    </w:p>
    <w:p w14:paraId="75DC4564" w14:textId="77777777" w:rsidR="00A8035D" w:rsidRDefault="00A8035D">
      <w:pPr>
        <w:rPr>
          <w:sz w:val="22"/>
          <w:szCs w:val="22"/>
        </w:rPr>
      </w:pPr>
    </w:p>
    <w:p w14:paraId="1E5EF149" w14:textId="1B81EDA9" w:rsidR="00A8035D" w:rsidRDefault="00B71CFE" w:rsidP="00F12D00">
      <w:pPr>
        <w:keepNext/>
      </w:pPr>
      <w:r>
        <w:rPr>
          <w:noProof/>
        </w:rPr>
        <w:drawing>
          <wp:inline distT="0" distB="0" distL="0" distR="0" wp14:anchorId="5DB5B953" wp14:editId="1F8283C1">
            <wp:extent cx="5943600" cy="24184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418450"/>
                    </a:xfrm>
                    <a:prstGeom prst="rect">
                      <a:avLst/>
                    </a:prstGeom>
                    <a:noFill/>
                    <a:ln>
                      <a:noFill/>
                    </a:ln>
                  </pic:spPr>
                </pic:pic>
              </a:graphicData>
            </a:graphic>
          </wp:inline>
        </w:drawing>
      </w:r>
    </w:p>
    <w:p w14:paraId="3B5B3CFC" w14:textId="2922EC6E" w:rsidR="00A8035D" w:rsidRDefault="00A8035D" w:rsidP="00F12D00">
      <w:pPr>
        <w:pStyle w:val="Caption"/>
      </w:pPr>
      <w:bookmarkStart w:id="23" w:name="_Ref409271416"/>
      <w:r>
        <w:t xml:space="preserve">Figure </w:t>
      </w:r>
      <w:r w:rsidR="00A34479">
        <w:rPr>
          <w:noProof/>
        </w:rPr>
        <w:fldChar w:fldCharType="begin"/>
      </w:r>
      <w:r w:rsidR="00A34479">
        <w:rPr>
          <w:noProof/>
        </w:rPr>
        <w:instrText xml:space="preserve"> SEQ Figure \* ARABIC </w:instrText>
      </w:r>
      <w:r w:rsidR="00A34479">
        <w:rPr>
          <w:noProof/>
        </w:rPr>
        <w:fldChar w:fldCharType="separate"/>
      </w:r>
      <w:proofErr w:type="gramStart"/>
      <w:r w:rsidR="003872A5">
        <w:rPr>
          <w:noProof/>
        </w:rPr>
        <w:t>4</w:t>
      </w:r>
      <w:r w:rsidR="00A34479">
        <w:rPr>
          <w:noProof/>
        </w:rPr>
        <w:fldChar w:fldCharType="end"/>
      </w:r>
      <w:bookmarkEnd w:id="23"/>
      <w:r>
        <w:t xml:space="preserve"> Simulated horizontal emittance vers</w:t>
      </w:r>
      <w:r w:rsidR="00B71CFE">
        <w:t>us turn number for a bunch of 10</w:t>
      </w:r>
      <w:r w:rsidRPr="00B71CFE">
        <w:rPr>
          <w:vertAlign w:val="superscript"/>
        </w:rPr>
        <w:t>7</w:t>
      </w:r>
      <w:r>
        <w:t xml:space="preserve"> electrons, </w:t>
      </w:r>
      <w:r w:rsidR="00B71CFE">
        <w:t xml:space="preserve">as a function of </w:t>
      </w:r>
      <w:r>
        <w:t>system gain</w:t>
      </w:r>
      <w:proofErr w:type="gramEnd"/>
      <w:r>
        <w:t>. The simul</w:t>
      </w:r>
      <w:r w:rsidR="00B71CFE">
        <w:t xml:space="preserve">ation is for the arc bypass </w:t>
      </w:r>
      <w:r>
        <w:t>configuration</w:t>
      </w:r>
      <w:r w:rsidR="00B71CFE">
        <w:t xml:space="preserve"> shown in </w:t>
      </w:r>
      <w:r w:rsidR="00B71CFE">
        <w:fldChar w:fldCharType="begin"/>
      </w:r>
      <w:r w:rsidR="00B71CFE">
        <w:instrText xml:space="preserve"> REF _Ref535389021 \h </w:instrText>
      </w:r>
      <w:r w:rsidR="00B71CFE">
        <w:fldChar w:fldCharType="separate"/>
      </w:r>
      <w:r w:rsidR="00B71CFE">
        <w:rPr>
          <w:b/>
        </w:rPr>
        <w:t xml:space="preserve">Fig. </w:t>
      </w:r>
      <w:r w:rsidR="00B71CFE">
        <w:rPr>
          <w:rFonts w:cs="Times New Roman"/>
          <w:b/>
          <w:noProof/>
          <w:szCs w:val="22"/>
        </w:rPr>
        <w:t>2</w:t>
      </w:r>
      <w:r w:rsidR="00B71CFE">
        <w:fldChar w:fldCharType="end"/>
      </w:r>
      <w:r w:rsidR="00B71CFE">
        <w:t xml:space="preserve"> and ring lattice parameters summarized in </w:t>
      </w:r>
      <w:r w:rsidR="00B71CFE">
        <w:fldChar w:fldCharType="begin"/>
      </w:r>
      <w:r w:rsidR="00B71CFE">
        <w:instrText xml:space="preserve"> REF _Ref409370819 \h </w:instrText>
      </w:r>
      <w:r w:rsidR="00B71CFE">
        <w:fldChar w:fldCharType="separate"/>
      </w:r>
      <w:r w:rsidR="00B71CFE">
        <w:t xml:space="preserve">Table </w:t>
      </w:r>
      <w:r w:rsidR="00B71CFE">
        <w:rPr>
          <w:noProof/>
        </w:rPr>
        <w:t>2</w:t>
      </w:r>
      <w:r w:rsidR="00B71CFE">
        <w:t>.</w:t>
      </w:r>
      <w:r w:rsidR="00B71CFE">
        <w:fldChar w:fldCharType="end"/>
      </w:r>
      <w:r>
        <w:t xml:space="preserve"> Beam energy is 1GeV.</w:t>
      </w:r>
      <w:r w:rsidR="00D16AC2">
        <w:t xml:space="preserve"> The left hand plot is for an ideal static ring. The simulation to the right includes dipole field variation.</w:t>
      </w:r>
    </w:p>
    <w:p w14:paraId="726482EB" w14:textId="77777777" w:rsidR="00A8035D" w:rsidRDefault="00A8035D">
      <w:pPr>
        <w:rPr>
          <w:sz w:val="22"/>
          <w:szCs w:val="22"/>
        </w:rPr>
      </w:pPr>
    </w:p>
    <w:p w14:paraId="1CDBB6C4" w14:textId="77777777" w:rsidR="00A8035D" w:rsidRPr="007F11F6" w:rsidRDefault="00A8035D">
      <w:pPr>
        <w:rPr>
          <w:sz w:val="22"/>
          <w:szCs w:val="22"/>
        </w:rPr>
      </w:pPr>
    </w:p>
    <w:p w14:paraId="1AA6EA74" w14:textId="77777777" w:rsidR="00A8035D" w:rsidRPr="00A8035D" w:rsidRDefault="00A8035D" w:rsidP="00A8035D">
      <w:pPr>
        <w:pStyle w:val="ReportNormal"/>
      </w:pPr>
    </w:p>
    <w:p w14:paraId="1D8F0199" w14:textId="1DDCA242" w:rsidR="00E31BCA" w:rsidRDefault="001E31ED" w:rsidP="00836D28">
      <w:pPr>
        <w:pStyle w:val="Heading3"/>
      </w:pPr>
      <w:bookmarkStart w:id="24" w:name="_Toc365207668"/>
      <w:bookmarkStart w:id="25" w:name="_Toc365530871"/>
      <w:r>
        <w:t>Laser Expertise</w:t>
      </w:r>
      <w:bookmarkEnd w:id="24"/>
      <w:bookmarkEnd w:id="25"/>
      <w:r>
        <w:t xml:space="preserve"> at Cornell</w:t>
      </w:r>
    </w:p>
    <w:p w14:paraId="52657F1D" w14:textId="5905A59E" w:rsidR="00A143C7" w:rsidRDefault="00A143C7" w:rsidP="00A143C7">
      <w:pPr>
        <w:pStyle w:val="ReportNormal"/>
      </w:pPr>
      <w:bookmarkStart w:id="26" w:name="_Toc365207670"/>
      <w:bookmarkStart w:id="27" w:name="_Toc365530876"/>
      <w:bookmarkStart w:id="28" w:name="_Ref365544047"/>
      <w:proofErr w:type="gramStart"/>
      <w:r w:rsidRPr="00AF34D8">
        <w:rPr>
          <w:b/>
        </w:rPr>
        <w:t>Laser</w:t>
      </w:r>
      <w:r>
        <w:rPr>
          <w:b/>
        </w:rPr>
        <w:t>s</w:t>
      </w:r>
      <w:r w:rsidRPr="00AF34D8">
        <w:rPr>
          <w:b/>
        </w:rPr>
        <w:t xml:space="preserve"> </w:t>
      </w:r>
      <w:r>
        <w:rPr>
          <w:b/>
        </w:rPr>
        <w:t xml:space="preserve">for </w:t>
      </w:r>
      <w:r w:rsidRPr="00AF34D8">
        <w:rPr>
          <w:b/>
        </w:rPr>
        <w:t>accelerators expertise.</w:t>
      </w:r>
      <w:proofErr w:type="gramEnd"/>
      <w:r>
        <w:t xml:space="preserve"> Over the past decade and half, Cornell Laboratory of Accelerator Sciences and Education (CLASSE) has become a world leader in innovation of developing lasers for accelerators primarily in the area of bright electron sources. Leveraging its close relationship to the strong optics research at Cornell’s Physics and Applied Physics </w:t>
      </w:r>
      <w:r>
        <w:lastRenderedPageBreak/>
        <w:t xml:space="preserve">Departments a number of unique laser systems have been developed to drive Cornell’s </w:t>
      </w:r>
      <w:proofErr w:type="spellStart"/>
      <w:r>
        <w:t>photoinjector</w:t>
      </w:r>
      <w:proofErr w:type="spellEnd"/>
      <w:r>
        <w:t xml:space="preserve"> requiring a high-power ultrafast pulses that are both well stabilized in position and in phase and correctly synchronized with the accelerator RF </w:t>
      </w:r>
      <w:r>
        <w:fldChar w:fldCharType="begin"/>
      </w:r>
      <w:r>
        <w:instrText xml:space="preserve"> REF _Ref535387241 \r \h </w:instrText>
      </w:r>
      <w:r>
        <w:fldChar w:fldCharType="separate"/>
      </w:r>
      <w:r w:rsidR="00703E00">
        <w:t>[12]</w:t>
      </w:r>
      <w:r>
        <w:fldChar w:fldCharType="end"/>
      </w:r>
      <w:r>
        <w:t>. We currently operate two state-of-the-art laser systems</w:t>
      </w:r>
      <w:r w:rsidR="00477F91">
        <w:t xml:space="preserve"> (</w:t>
      </w:r>
      <w:r w:rsidR="00477F91" w:rsidRPr="00477F91">
        <w:rPr>
          <w:color w:val="FF0000"/>
        </w:rPr>
        <w:t xml:space="preserve">see Fig. </w:t>
      </w:r>
      <w:proofErr w:type="gramStart"/>
      <w:r w:rsidR="00477F91" w:rsidRPr="00477F91">
        <w:rPr>
          <w:color w:val="FF0000"/>
        </w:rPr>
        <w:t>xxx</w:t>
      </w:r>
      <w:proofErr w:type="gramEnd"/>
      <w:r w:rsidR="00477F91">
        <w:rPr>
          <w:color w:val="FF0000"/>
        </w:rPr>
        <w:t xml:space="preserve"> [Jared to add the photo]</w:t>
      </w:r>
      <w:r w:rsidR="00477F91">
        <w:t>)</w:t>
      </w:r>
      <w:r>
        <w:t xml:space="preserve"> that are used as the drive lasers for two separate photo-accelerators, both of which are able to achieve ~100 </w:t>
      </w:r>
      <w:proofErr w:type="spellStart"/>
      <w:r>
        <w:t>fs</w:t>
      </w:r>
      <w:proofErr w:type="spellEnd"/>
      <w:r>
        <w:t xml:space="preserve"> level of synchronization between RF and laser. One of the systems was built from the ground up at Cornell, including all stabilization feedback hardware and software, and has been used regularly for the past 10 years. The optical path and laser stability requirements in this proposal are a natural extension of the work that we have already accomplished at Cornell and are achievable with similar methods.</w:t>
      </w:r>
    </w:p>
    <w:p w14:paraId="7BB68D5F" w14:textId="3846FC2F" w:rsidR="00277B2B" w:rsidRDefault="00277B2B" w:rsidP="009E4B9A">
      <w:pPr>
        <w:pStyle w:val="Heading2"/>
      </w:pPr>
      <w:r w:rsidRPr="00D44B12">
        <w:t xml:space="preserve">Proposed Research and </w:t>
      </w:r>
      <w:bookmarkEnd w:id="26"/>
      <w:bookmarkEnd w:id="27"/>
      <w:bookmarkEnd w:id="28"/>
      <w:r w:rsidR="00A143C7">
        <w:t>Methods</w:t>
      </w:r>
    </w:p>
    <w:p w14:paraId="62045838" w14:textId="302BCA86" w:rsidR="001E31ED" w:rsidRDefault="001E31ED" w:rsidP="009E4B9A">
      <w:pPr>
        <w:pStyle w:val="Heading3"/>
      </w:pPr>
      <w:r>
        <w:t>OSC Bypass Requirements for Electrons</w:t>
      </w:r>
      <w:r w:rsidR="00127B1A">
        <w:t xml:space="preserve">, including </w:t>
      </w:r>
      <w:proofErr w:type="spellStart"/>
      <w:r w:rsidR="00127B1A">
        <w:t>undulators</w:t>
      </w:r>
      <w:proofErr w:type="spellEnd"/>
    </w:p>
    <w:p w14:paraId="55CA71A1" w14:textId="5C93E21E" w:rsidR="00D05962" w:rsidRDefault="00DD288D" w:rsidP="009E4B9A">
      <w:pPr>
        <w:pStyle w:val="ReportNormal"/>
      </w:pPr>
      <w:r>
        <w:rPr>
          <w:noProof/>
        </w:rPr>
        <mc:AlternateContent>
          <mc:Choice Requires="wps">
            <w:drawing>
              <wp:anchor distT="0" distB="0" distL="114300" distR="114300" simplePos="0" relativeHeight="251685888" behindDoc="0" locked="0" layoutInCell="1" allowOverlap="1" wp14:anchorId="758AE7F8" wp14:editId="7FBC0800">
                <wp:simplePos x="0" y="0"/>
                <wp:positionH relativeFrom="column">
                  <wp:posOffset>4005580</wp:posOffset>
                </wp:positionH>
                <wp:positionV relativeFrom="paragraph">
                  <wp:posOffset>45720</wp:posOffset>
                </wp:positionV>
                <wp:extent cx="1938020" cy="2385060"/>
                <wp:effectExtent l="0" t="0" r="0" b="2540"/>
                <wp:wrapSquare wrapText="bothSides"/>
                <wp:docPr id="19" name="Text Box 19"/>
                <wp:cNvGraphicFramePr/>
                <a:graphic xmlns:a="http://schemas.openxmlformats.org/drawingml/2006/main">
                  <a:graphicData uri="http://schemas.microsoft.com/office/word/2010/wordprocessingShape">
                    <wps:wsp>
                      <wps:cNvSpPr txBox="1"/>
                      <wps:spPr>
                        <a:xfrm>
                          <a:off x="0" y="0"/>
                          <a:ext cx="1938020" cy="23850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Ind w:w="108" w:type="dxa"/>
                              <w:tblLayout w:type="fixed"/>
                              <w:tblLook w:val="04A0" w:firstRow="1" w:lastRow="0" w:firstColumn="1" w:lastColumn="0" w:noHBand="0" w:noVBand="1"/>
                            </w:tblPr>
                            <w:tblGrid>
                              <w:gridCol w:w="1808"/>
                              <w:gridCol w:w="982"/>
                            </w:tblGrid>
                            <w:tr w:rsidR="003872A5" w14:paraId="2F12C258" w14:textId="77777777" w:rsidTr="00F0273E">
                              <w:trPr>
                                <w:trHeight w:val="479"/>
                              </w:trPr>
                              <w:tc>
                                <w:tcPr>
                                  <w:tcW w:w="2790" w:type="dxa"/>
                                  <w:gridSpan w:val="2"/>
                                </w:tcPr>
                                <w:p w14:paraId="0D4F1CDB" w14:textId="3F0DF2FD" w:rsidR="003872A5" w:rsidRDefault="003872A5" w:rsidP="009E4B9A">
                                  <w:pPr>
                                    <w:pStyle w:val="ReportNormal"/>
                                  </w:pPr>
                                  <w:r>
                                    <w:t xml:space="preserve">Pickup &amp; Kicker </w:t>
                                  </w:r>
                                  <w:proofErr w:type="spellStart"/>
                                  <w:r>
                                    <w:t>Undulator</w:t>
                                  </w:r>
                                  <w:proofErr w:type="spellEnd"/>
                                </w:p>
                              </w:tc>
                            </w:tr>
                            <w:tr w:rsidR="003872A5" w14:paraId="2C21179E" w14:textId="77777777" w:rsidTr="00F0273E">
                              <w:trPr>
                                <w:trHeight w:val="489"/>
                              </w:trPr>
                              <w:tc>
                                <w:tcPr>
                                  <w:tcW w:w="1808" w:type="dxa"/>
                                </w:tcPr>
                                <w:p w14:paraId="7DB67A10" w14:textId="77777777" w:rsidR="003872A5" w:rsidRDefault="003872A5" w:rsidP="009E4B9A">
                                  <w:pPr>
                                    <w:pStyle w:val="ReportNormal"/>
                                  </w:pPr>
                                  <w:r>
                                    <w:t>Length [m]</w:t>
                                  </w:r>
                                </w:p>
                              </w:tc>
                              <w:tc>
                                <w:tcPr>
                                  <w:tcW w:w="982" w:type="dxa"/>
                                </w:tcPr>
                                <w:p w14:paraId="5C75BEAF" w14:textId="77777777" w:rsidR="003872A5" w:rsidRDefault="003872A5" w:rsidP="009E4B9A">
                                  <w:pPr>
                                    <w:pStyle w:val="ReportNormal"/>
                                  </w:pPr>
                                  <w:r>
                                    <w:t>4.55</w:t>
                                  </w:r>
                                </w:p>
                              </w:tc>
                            </w:tr>
                            <w:tr w:rsidR="003872A5" w14:paraId="29E405CE" w14:textId="77777777" w:rsidTr="00F0273E">
                              <w:trPr>
                                <w:trHeight w:val="489"/>
                              </w:trPr>
                              <w:tc>
                                <w:tcPr>
                                  <w:tcW w:w="1808" w:type="dxa"/>
                                </w:tcPr>
                                <w:p w14:paraId="0C93CC49" w14:textId="77777777" w:rsidR="003872A5" w:rsidRDefault="003872A5" w:rsidP="009E4B9A">
                                  <w:pPr>
                                    <w:pStyle w:val="ReportNormal"/>
                                  </w:pPr>
                                  <w:r>
                                    <w:t>Period [m]</w:t>
                                  </w:r>
                                </w:p>
                              </w:tc>
                              <w:tc>
                                <w:tcPr>
                                  <w:tcW w:w="982" w:type="dxa"/>
                                </w:tcPr>
                                <w:p w14:paraId="1D10D5BA" w14:textId="77777777" w:rsidR="003872A5" w:rsidRDefault="003872A5" w:rsidP="009E4B9A">
                                  <w:pPr>
                                    <w:pStyle w:val="ReportNormal"/>
                                  </w:pPr>
                                  <w:r>
                                    <w:t>0.325</w:t>
                                  </w:r>
                                </w:p>
                              </w:tc>
                            </w:tr>
                            <w:tr w:rsidR="003872A5" w14:paraId="01D49FE5" w14:textId="77777777" w:rsidTr="00F0273E">
                              <w:trPr>
                                <w:trHeight w:val="479"/>
                              </w:trPr>
                              <w:tc>
                                <w:tcPr>
                                  <w:tcW w:w="1808" w:type="dxa"/>
                                </w:tcPr>
                                <w:p w14:paraId="2BBF8362" w14:textId="77777777" w:rsidR="003872A5" w:rsidRDefault="003872A5" w:rsidP="009E4B9A">
                                  <w:pPr>
                                    <w:pStyle w:val="ReportNormal"/>
                                  </w:pPr>
                                  <w:r>
                                    <w:t>Geometry</w:t>
                                  </w:r>
                                </w:p>
                              </w:tc>
                              <w:tc>
                                <w:tcPr>
                                  <w:tcW w:w="982" w:type="dxa"/>
                                </w:tcPr>
                                <w:p w14:paraId="6D200E61" w14:textId="77777777" w:rsidR="003872A5" w:rsidRDefault="003872A5" w:rsidP="009E4B9A">
                                  <w:pPr>
                                    <w:pStyle w:val="ReportNormal"/>
                                  </w:pPr>
                                  <w:r>
                                    <w:t>Helical</w:t>
                                  </w:r>
                                </w:p>
                              </w:tc>
                            </w:tr>
                            <w:tr w:rsidR="003872A5" w14:paraId="1EEB6590" w14:textId="77777777" w:rsidTr="00F0273E">
                              <w:trPr>
                                <w:trHeight w:val="479"/>
                              </w:trPr>
                              <w:tc>
                                <w:tcPr>
                                  <w:tcW w:w="1808" w:type="dxa"/>
                                </w:tcPr>
                                <w:p w14:paraId="308B16E2" w14:textId="47A41423" w:rsidR="003872A5" w:rsidRDefault="003872A5" w:rsidP="009E4B9A">
                                  <w:pPr>
                                    <w:pStyle w:val="ReportNormal"/>
                                  </w:pPr>
                                  <w:r>
                                    <w:t>K</w:t>
                                  </w:r>
                                </w:p>
                              </w:tc>
                              <w:tc>
                                <w:tcPr>
                                  <w:tcW w:w="982" w:type="dxa"/>
                                </w:tcPr>
                                <w:p w14:paraId="62F9A993" w14:textId="7CA55FD9" w:rsidR="003872A5" w:rsidRDefault="003872A5" w:rsidP="009E4B9A">
                                  <w:pPr>
                                    <w:pStyle w:val="ReportNormal"/>
                                  </w:pPr>
                                  <w:r>
                                    <w:t>4.2</w:t>
                                  </w:r>
                                </w:p>
                              </w:tc>
                            </w:tr>
                            <w:tr w:rsidR="003872A5" w14:paraId="341802EB" w14:textId="77777777" w:rsidTr="00F0273E">
                              <w:trPr>
                                <w:trHeight w:val="738"/>
                              </w:trPr>
                              <w:tc>
                                <w:tcPr>
                                  <w:tcW w:w="1808" w:type="dxa"/>
                                </w:tcPr>
                                <w:p w14:paraId="5506C305" w14:textId="77777777" w:rsidR="003872A5" w:rsidRDefault="003872A5" w:rsidP="009E4B9A">
                                  <w:pPr>
                                    <w:pStyle w:val="ReportNormal"/>
                                  </w:pPr>
                                  <w:proofErr w:type="gramStart"/>
                                  <w:r>
                                    <w:t>Wavelength[</w:t>
                                  </w:r>
                                  <w:proofErr w:type="gramEnd"/>
                                  <w:r>
                                    <w:t>nm]  (@1.4kG, 1GeV)</w:t>
                                  </w:r>
                                </w:p>
                              </w:tc>
                              <w:tc>
                                <w:tcPr>
                                  <w:tcW w:w="982" w:type="dxa"/>
                                </w:tcPr>
                                <w:p w14:paraId="7F7484CF" w14:textId="77777777" w:rsidR="003872A5" w:rsidRDefault="003872A5" w:rsidP="009E4B9A">
                                  <w:pPr>
                                    <w:pStyle w:val="ReportNormal"/>
                                  </w:pPr>
                                  <w:r>
                                    <w:t>800</w:t>
                                  </w:r>
                                </w:p>
                              </w:tc>
                            </w:tr>
                          </w:tbl>
                          <w:p w14:paraId="1834C5D1" w14:textId="4057B483" w:rsidR="003872A5" w:rsidRDefault="003872A5" w:rsidP="00F0273E">
                            <w:pPr>
                              <w:pStyle w:val="Caption"/>
                            </w:pPr>
                            <w:bookmarkStart w:id="29" w:name="_Ref535389305"/>
                            <w:proofErr w:type="gramStart"/>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29"/>
                            <w:r>
                              <w:t>.</w:t>
                            </w:r>
                            <w:proofErr w:type="gramEnd"/>
                            <w:r>
                              <w:t xml:space="preserve">  </w:t>
                            </w:r>
                            <w:proofErr w:type="spellStart"/>
                            <w:r>
                              <w:t>Undulator</w:t>
                            </w:r>
                            <w:proofErr w:type="spellEnd"/>
                            <w:r>
                              <w:t xml:space="preserve"> Parameters</w:t>
                            </w:r>
                          </w:p>
                          <w:p w14:paraId="1CF4441F" w14:textId="77777777" w:rsidR="003872A5" w:rsidRDefault="003872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9" type="#_x0000_t202" style="position:absolute;left:0;text-align:left;margin-left:315.4pt;margin-top:3.6pt;width:152.6pt;height:187.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" filled="f" stroked="f">
                <v:textbox>
                  <w:txbxContent>
                    <w:tbl>
                      <w:tblPr>
                        <w:tblStyle w:val="TableGrid"/>
                        <w:tblW w:w="0" w:type="auto"/>
                        <w:tblInd w:w="108" w:type="dxa"/>
                        <w:tblLayout w:type="fixed"/>
                        <w:tblLook w:val="04A0" w:firstRow="1" w:lastRow="0" w:firstColumn="1" w:lastColumn="0" w:noHBand="0" w:noVBand="1"/>
                      </w:tblPr>
                      <w:tblGrid>
                        <w:gridCol w:w="1808"/>
                        <w:gridCol w:w="982"/>
                      </w:tblGrid>
                      <w:tr w:rsidR="003872A5" w14:paraId="2F12C258" w14:textId="77777777" w:rsidTr="00F0273E">
                        <w:trPr>
                          <w:trHeight w:val="479"/>
                        </w:trPr>
                        <w:tc>
                          <w:tcPr>
                            <w:tcW w:w="2790" w:type="dxa"/>
                            <w:gridSpan w:val="2"/>
                          </w:tcPr>
                          <w:p w14:paraId="0D4F1CDB" w14:textId="3F0DF2FD" w:rsidR="003872A5" w:rsidRDefault="003872A5" w:rsidP="009E4B9A">
                            <w:pPr>
                              <w:pStyle w:val="ReportNormal"/>
                            </w:pPr>
                            <w:r>
                              <w:t xml:space="preserve">Pickup &amp; Kicker </w:t>
                            </w:r>
                            <w:proofErr w:type="spellStart"/>
                            <w:r>
                              <w:t>Undulator</w:t>
                            </w:r>
                            <w:proofErr w:type="spellEnd"/>
                          </w:p>
                        </w:tc>
                      </w:tr>
                      <w:tr w:rsidR="003872A5" w14:paraId="2C21179E" w14:textId="77777777" w:rsidTr="00F0273E">
                        <w:trPr>
                          <w:trHeight w:val="489"/>
                        </w:trPr>
                        <w:tc>
                          <w:tcPr>
                            <w:tcW w:w="1808" w:type="dxa"/>
                          </w:tcPr>
                          <w:p w14:paraId="7DB67A10" w14:textId="77777777" w:rsidR="003872A5" w:rsidRDefault="003872A5" w:rsidP="009E4B9A">
                            <w:pPr>
                              <w:pStyle w:val="ReportNormal"/>
                            </w:pPr>
                            <w:r>
                              <w:t>Length [m]</w:t>
                            </w:r>
                          </w:p>
                        </w:tc>
                        <w:tc>
                          <w:tcPr>
                            <w:tcW w:w="982" w:type="dxa"/>
                          </w:tcPr>
                          <w:p w14:paraId="5C75BEAF" w14:textId="77777777" w:rsidR="003872A5" w:rsidRDefault="003872A5" w:rsidP="009E4B9A">
                            <w:pPr>
                              <w:pStyle w:val="ReportNormal"/>
                            </w:pPr>
                            <w:r>
                              <w:t>4.55</w:t>
                            </w:r>
                          </w:p>
                        </w:tc>
                      </w:tr>
                      <w:tr w:rsidR="003872A5" w14:paraId="29E405CE" w14:textId="77777777" w:rsidTr="00F0273E">
                        <w:trPr>
                          <w:trHeight w:val="489"/>
                        </w:trPr>
                        <w:tc>
                          <w:tcPr>
                            <w:tcW w:w="1808" w:type="dxa"/>
                          </w:tcPr>
                          <w:p w14:paraId="0C93CC49" w14:textId="77777777" w:rsidR="003872A5" w:rsidRDefault="003872A5" w:rsidP="009E4B9A">
                            <w:pPr>
                              <w:pStyle w:val="ReportNormal"/>
                            </w:pPr>
                            <w:r>
                              <w:t>Period [m]</w:t>
                            </w:r>
                          </w:p>
                        </w:tc>
                        <w:tc>
                          <w:tcPr>
                            <w:tcW w:w="982" w:type="dxa"/>
                          </w:tcPr>
                          <w:p w14:paraId="1D10D5BA" w14:textId="77777777" w:rsidR="003872A5" w:rsidRDefault="003872A5" w:rsidP="009E4B9A">
                            <w:pPr>
                              <w:pStyle w:val="ReportNormal"/>
                            </w:pPr>
                            <w:r>
                              <w:t>0.325</w:t>
                            </w:r>
                          </w:p>
                        </w:tc>
                      </w:tr>
                      <w:tr w:rsidR="003872A5" w14:paraId="01D49FE5" w14:textId="77777777" w:rsidTr="00F0273E">
                        <w:trPr>
                          <w:trHeight w:val="479"/>
                        </w:trPr>
                        <w:tc>
                          <w:tcPr>
                            <w:tcW w:w="1808" w:type="dxa"/>
                          </w:tcPr>
                          <w:p w14:paraId="2BBF8362" w14:textId="77777777" w:rsidR="003872A5" w:rsidRDefault="003872A5" w:rsidP="009E4B9A">
                            <w:pPr>
                              <w:pStyle w:val="ReportNormal"/>
                            </w:pPr>
                            <w:r>
                              <w:t>Geometry</w:t>
                            </w:r>
                          </w:p>
                        </w:tc>
                        <w:tc>
                          <w:tcPr>
                            <w:tcW w:w="982" w:type="dxa"/>
                          </w:tcPr>
                          <w:p w14:paraId="6D200E61" w14:textId="77777777" w:rsidR="003872A5" w:rsidRDefault="003872A5" w:rsidP="009E4B9A">
                            <w:pPr>
                              <w:pStyle w:val="ReportNormal"/>
                            </w:pPr>
                            <w:r>
                              <w:t>Helical</w:t>
                            </w:r>
                          </w:p>
                        </w:tc>
                      </w:tr>
                      <w:tr w:rsidR="003872A5" w14:paraId="1EEB6590" w14:textId="77777777" w:rsidTr="00F0273E">
                        <w:trPr>
                          <w:trHeight w:val="479"/>
                        </w:trPr>
                        <w:tc>
                          <w:tcPr>
                            <w:tcW w:w="1808" w:type="dxa"/>
                          </w:tcPr>
                          <w:p w14:paraId="308B16E2" w14:textId="47A41423" w:rsidR="003872A5" w:rsidRDefault="003872A5" w:rsidP="009E4B9A">
                            <w:pPr>
                              <w:pStyle w:val="ReportNormal"/>
                            </w:pPr>
                            <w:r>
                              <w:t>K</w:t>
                            </w:r>
                          </w:p>
                        </w:tc>
                        <w:tc>
                          <w:tcPr>
                            <w:tcW w:w="982" w:type="dxa"/>
                          </w:tcPr>
                          <w:p w14:paraId="62F9A993" w14:textId="7CA55FD9" w:rsidR="003872A5" w:rsidRDefault="003872A5" w:rsidP="009E4B9A">
                            <w:pPr>
                              <w:pStyle w:val="ReportNormal"/>
                            </w:pPr>
                            <w:r>
                              <w:t>4.2</w:t>
                            </w:r>
                          </w:p>
                        </w:tc>
                      </w:tr>
                      <w:tr w:rsidR="003872A5" w14:paraId="341802EB" w14:textId="77777777" w:rsidTr="00F0273E">
                        <w:trPr>
                          <w:trHeight w:val="738"/>
                        </w:trPr>
                        <w:tc>
                          <w:tcPr>
                            <w:tcW w:w="1808" w:type="dxa"/>
                          </w:tcPr>
                          <w:p w14:paraId="5506C305" w14:textId="77777777" w:rsidR="003872A5" w:rsidRDefault="003872A5" w:rsidP="009E4B9A">
                            <w:pPr>
                              <w:pStyle w:val="ReportNormal"/>
                            </w:pPr>
                            <w:proofErr w:type="gramStart"/>
                            <w:r>
                              <w:t>Wavelength[</w:t>
                            </w:r>
                            <w:proofErr w:type="gramEnd"/>
                            <w:r>
                              <w:t>nm]  (@1.4kG, 1GeV)</w:t>
                            </w:r>
                          </w:p>
                        </w:tc>
                        <w:tc>
                          <w:tcPr>
                            <w:tcW w:w="982" w:type="dxa"/>
                          </w:tcPr>
                          <w:p w14:paraId="7F7484CF" w14:textId="77777777" w:rsidR="003872A5" w:rsidRDefault="003872A5" w:rsidP="009E4B9A">
                            <w:pPr>
                              <w:pStyle w:val="ReportNormal"/>
                            </w:pPr>
                            <w:r>
                              <w:t>800</w:t>
                            </w:r>
                          </w:p>
                        </w:tc>
                      </w:tr>
                    </w:tbl>
                    <w:p w14:paraId="1834C5D1" w14:textId="4057B483" w:rsidR="003872A5" w:rsidRDefault="003872A5" w:rsidP="00F0273E">
                      <w:pPr>
                        <w:pStyle w:val="Caption"/>
                      </w:pPr>
                      <w:bookmarkStart w:id="30" w:name="_Ref535389305"/>
                      <w:proofErr w:type="gramStart"/>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30"/>
                      <w:r>
                        <w:t>.</w:t>
                      </w:r>
                      <w:proofErr w:type="gramEnd"/>
                      <w:r>
                        <w:t xml:space="preserve">  </w:t>
                      </w:r>
                      <w:proofErr w:type="spellStart"/>
                      <w:r>
                        <w:t>Undulator</w:t>
                      </w:r>
                      <w:proofErr w:type="spellEnd"/>
                      <w:r>
                        <w:t xml:space="preserve"> Parameters</w:t>
                      </w:r>
                    </w:p>
                    <w:p w14:paraId="1CF4441F" w14:textId="77777777" w:rsidR="003872A5" w:rsidRDefault="003872A5"/>
                  </w:txbxContent>
                </v:textbox>
                <w10:wrap type="square"/>
              </v:shape>
            </w:pict>
          </mc:Fallback>
        </mc:AlternateContent>
      </w:r>
      <w:r w:rsidR="00AB1275">
        <w:t xml:space="preserve">The electron beam circulates counter clockwise in the storage ring. Radiation emitted by electrons in the pickup </w:t>
      </w:r>
      <w:proofErr w:type="spellStart"/>
      <w:r w:rsidR="00AB1275">
        <w:t>undulator</w:t>
      </w:r>
      <w:proofErr w:type="spellEnd"/>
      <w:r w:rsidR="00AB1275">
        <w:t xml:space="preserve"> (centered at 35m</w:t>
      </w:r>
      <w:proofErr w:type="gramStart"/>
      <w:r w:rsidR="00AB1275">
        <w:t>,240m</w:t>
      </w:r>
      <w:proofErr w:type="gramEnd"/>
      <w:r w:rsidR="00AB1275">
        <w:t xml:space="preserve"> in</w:t>
      </w:r>
      <w:r>
        <w:t xml:space="preserve"> </w:t>
      </w:r>
      <w:r>
        <w:fldChar w:fldCharType="begin"/>
      </w:r>
      <w:r>
        <w:instrText xml:space="preserve"> REF _Ref535389021 \h </w:instrText>
      </w:r>
      <w:r>
        <w:fldChar w:fldCharType="separate"/>
      </w:r>
      <w:r w:rsidR="00703E00">
        <w:rPr>
          <w:b/>
        </w:rPr>
        <w:t xml:space="preserve">Fig. </w:t>
      </w:r>
      <w:r w:rsidR="00703E00">
        <w:rPr>
          <w:rFonts w:cs="Times New Roman"/>
          <w:b/>
          <w:noProof/>
        </w:rPr>
        <w:t>2</w:t>
      </w:r>
      <w:r>
        <w:fldChar w:fldCharType="end"/>
      </w:r>
      <w:r w:rsidR="00AB1275">
        <w:t xml:space="preserve">) is extracted from the bend chamber downstream of the pickup, transported across the ring arc, </w:t>
      </w:r>
      <w:r w:rsidR="00182591">
        <w:t xml:space="preserve">and </w:t>
      </w:r>
      <w:r w:rsidR="00AB1275">
        <w:t xml:space="preserve">injected into the bend chamber upstream of the kicker </w:t>
      </w:r>
      <w:proofErr w:type="spellStart"/>
      <w:r w:rsidR="00AB1275">
        <w:t>undulator</w:t>
      </w:r>
      <w:proofErr w:type="spellEnd"/>
      <w:r w:rsidR="00AB1275">
        <w:t xml:space="preserve"> where it transmits a momentum kick to the electrons.</w:t>
      </w:r>
      <w:r w:rsidR="00952D7D">
        <w:t xml:space="preserve"> The length of the path of the electrons is about 60cm longer than that of the radiation, allowing introduction of optical elements</w:t>
      </w:r>
      <w:r w:rsidR="005F6D69">
        <w:t xml:space="preserve"> along the flight path</w:t>
      </w:r>
      <w:r w:rsidR="00952D7D">
        <w:t xml:space="preserve">, </w:t>
      </w:r>
      <w:r w:rsidR="005F6D69">
        <w:t xml:space="preserve">such as </w:t>
      </w:r>
      <w:r w:rsidR="00952D7D">
        <w:t xml:space="preserve">lenses and mirrors to focus the light and an amplifier </w:t>
      </w:r>
      <w:r w:rsidR="005F6D69">
        <w:t xml:space="preserve">to </w:t>
      </w:r>
      <w:r w:rsidR="00952D7D">
        <w:t>increase system gain.</w:t>
      </w:r>
      <w:r w:rsidR="005F6D69">
        <w:t xml:space="preserve"> The propagation time of the light is tuned so that it is coincident with the radiating electrons in the kicker. The 60cm differential propagation length in the arc bypass is to be compared to the 2mm differential length in the conventional chicane bypass in our earlier design as well as in the planned experiment at </w:t>
      </w:r>
      <w:proofErr w:type="spellStart"/>
      <w:r w:rsidR="005F6D69">
        <w:t>Fermilab</w:t>
      </w:r>
      <w:proofErr w:type="spellEnd"/>
      <w:r w:rsidR="005F6D69">
        <w:t xml:space="preserve">. The extended differential delay allows the possibility of more sophisticated optical elements </w:t>
      </w:r>
      <w:r w:rsidR="00D05962">
        <w:t>and a more powerful amplifier.</w:t>
      </w:r>
    </w:p>
    <w:p w14:paraId="6647EE50" w14:textId="47BA4BF9" w:rsidR="0012501C" w:rsidRDefault="0020045F" w:rsidP="00CF39CD">
      <w:pPr>
        <w:pStyle w:val="ReportNormal"/>
      </w:pPr>
      <w:r>
        <w:rPr>
          <w:noProof/>
        </w:rPr>
        <mc:AlternateContent>
          <mc:Choice Requires="wps">
            <w:drawing>
              <wp:anchor distT="0" distB="0" distL="114300" distR="114300" simplePos="0" relativeHeight="251696128" behindDoc="0" locked="0" layoutInCell="1" allowOverlap="1" wp14:anchorId="5A13C487" wp14:editId="10387F17">
                <wp:simplePos x="0" y="0"/>
                <wp:positionH relativeFrom="column">
                  <wp:posOffset>2944495</wp:posOffset>
                </wp:positionH>
                <wp:positionV relativeFrom="paragraph">
                  <wp:posOffset>678543</wp:posOffset>
                </wp:positionV>
                <wp:extent cx="3063875" cy="2362200"/>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3063875" cy="2362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Style w:val="TableGrid"/>
                              <w:tblW w:w="4698" w:type="dxa"/>
                              <w:tblLook w:val="04A0" w:firstRow="1" w:lastRow="0" w:firstColumn="1" w:lastColumn="0" w:noHBand="0" w:noVBand="1"/>
                            </w:tblPr>
                            <w:tblGrid>
                              <w:gridCol w:w="3708"/>
                              <w:gridCol w:w="990"/>
                            </w:tblGrid>
                            <w:tr w:rsidR="003872A5" w14:paraId="36DA8FBA" w14:textId="77777777" w:rsidTr="00CF39CD">
                              <w:tc>
                                <w:tcPr>
                                  <w:tcW w:w="3708" w:type="dxa"/>
                                </w:tcPr>
                                <w:p w14:paraId="019C7A1A" w14:textId="77777777" w:rsidR="003872A5" w:rsidRPr="00C42798" w:rsidRDefault="003872A5" w:rsidP="00CF39CD">
                                  <w:pPr>
                                    <w:pStyle w:val="ReportNormal"/>
                                  </w:pPr>
                                  <w:r w:rsidRPr="00C42798">
                                    <w:t>Beam Energy [</w:t>
                                  </w:r>
                                  <w:proofErr w:type="spellStart"/>
                                  <w:r w:rsidRPr="00C42798">
                                    <w:t>GeV</w:t>
                                  </w:r>
                                  <w:proofErr w:type="spellEnd"/>
                                  <w:r w:rsidRPr="00C42798">
                                    <w:t>]</w:t>
                                  </w:r>
                                </w:p>
                              </w:tc>
                              <w:tc>
                                <w:tcPr>
                                  <w:tcW w:w="990" w:type="dxa"/>
                                </w:tcPr>
                                <w:p w14:paraId="6B04EBE5" w14:textId="77777777" w:rsidR="003872A5" w:rsidRPr="00C42798" w:rsidRDefault="003872A5" w:rsidP="00CF39CD">
                                  <w:pPr>
                                    <w:pStyle w:val="ReportNormal"/>
                                  </w:pPr>
                                  <w:r w:rsidRPr="00C42798">
                                    <w:t>1</w:t>
                                  </w:r>
                                </w:p>
                              </w:tc>
                            </w:tr>
                            <w:tr w:rsidR="003872A5" w14:paraId="082A1A39" w14:textId="77777777" w:rsidTr="00CF39CD">
                              <w:tc>
                                <w:tcPr>
                                  <w:tcW w:w="3708" w:type="dxa"/>
                                </w:tcPr>
                                <w:p w14:paraId="79C8A85C" w14:textId="77777777" w:rsidR="003872A5" w:rsidRPr="00C42798" w:rsidRDefault="003872A5" w:rsidP="00CF39CD">
                                  <w:pPr>
                                    <w:pStyle w:val="ReportNormal"/>
                                    <w:rPr>
                                      <w:vertAlign w:val="subscript"/>
                                    </w:rPr>
                                  </w:pPr>
                                  <w:r w:rsidRPr="00C42798">
                                    <w:t>Horizontal emittance [pm</w:t>
                                  </w:r>
                                  <w:proofErr w:type="gramStart"/>
                                  <w:r w:rsidRPr="00C42798">
                                    <w:t xml:space="preserve">]  </w:t>
                                  </w:r>
                                  <w:r w:rsidRPr="00C42798">
                                    <w:rPr>
                                      <w:rFonts w:ascii="Symbol" w:hAnsi="Symbol"/>
                                    </w:rPr>
                                    <w:t></w:t>
                                  </w:r>
                                  <w:r w:rsidRPr="00C42798">
                                    <w:rPr>
                                      <w:vertAlign w:val="subscript"/>
                                    </w:rPr>
                                    <w:t>x</w:t>
                                  </w:r>
                                  <w:proofErr w:type="gramEnd"/>
                                </w:p>
                              </w:tc>
                              <w:tc>
                                <w:tcPr>
                                  <w:tcW w:w="990" w:type="dxa"/>
                                </w:tcPr>
                                <w:p w14:paraId="21EFD0CD" w14:textId="77777777" w:rsidR="003872A5" w:rsidRPr="00C42798" w:rsidRDefault="003872A5" w:rsidP="00CF39CD">
                                  <w:pPr>
                                    <w:pStyle w:val="ReportNormal"/>
                                  </w:pPr>
                                  <w:r w:rsidRPr="00C42798">
                                    <w:t>0.99</w:t>
                                  </w:r>
                                </w:p>
                              </w:tc>
                            </w:tr>
                            <w:tr w:rsidR="003872A5" w14:paraId="0D8C9144" w14:textId="77777777" w:rsidTr="00CF39CD">
                              <w:tc>
                                <w:tcPr>
                                  <w:tcW w:w="3708" w:type="dxa"/>
                                </w:tcPr>
                                <w:p w14:paraId="523CB6B3" w14:textId="77777777" w:rsidR="003872A5" w:rsidRPr="00C42798" w:rsidRDefault="003872A5" w:rsidP="00CF39CD">
                                  <w:pPr>
                                    <w:pStyle w:val="ReportNormal"/>
                                    <w:rPr>
                                      <w:rFonts w:ascii="Symbol" w:hAnsi="Symbol"/>
                                    </w:rPr>
                                  </w:pPr>
                                  <w:r w:rsidRPr="00C42798">
                                    <w:t>Momentum spread [%</w:t>
                                  </w:r>
                                  <w:proofErr w:type="gramStart"/>
                                  <w:r w:rsidRPr="00C42798">
                                    <w:t xml:space="preserve">]  </w:t>
                                  </w:r>
                                  <w:r w:rsidRPr="00C42798">
                                    <w:rPr>
                                      <w:rFonts w:ascii="Symbol" w:hAnsi="Symbol"/>
                                    </w:rPr>
                                    <w:t></w:t>
                                  </w:r>
                                  <w:r w:rsidRPr="00C42798">
                                    <w:t>p</w:t>
                                  </w:r>
                                  <w:proofErr w:type="gramEnd"/>
                                  <w:r w:rsidRPr="00C42798">
                                    <w:t>/p</w:t>
                                  </w:r>
                                </w:p>
                              </w:tc>
                              <w:tc>
                                <w:tcPr>
                                  <w:tcW w:w="990" w:type="dxa"/>
                                </w:tcPr>
                                <w:p w14:paraId="7E39E17E" w14:textId="77777777" w:rsidR="003872A5" w:rsidRPr="00C42798" w:rsidRDefault="003872A5" w:rsidP="00CF39CD">
                                  <w:pPr>
                                    <w:pStyle w:val="ReportNormal"/>
                                  </w:pPr>
                                  <w:r w:rsidRPr="00C42798">
                                    <w:t>0.037</w:t>
                                  </w:r>
                                </w:p>
                              </w:tc>
                            </w:tr>
                            <w:tr w:rsidR="003872A5" w14:paraId="5AA05160" w14:textId="77777777" w:rsidTr="00CF39CD">
                              <w:tc>
                                <w:tcPr>
                                  <w:tcW w:w="3708" w:type="dxa"/>
                                </w:tcPr>
                                <w:p w14:paraId="64ADA628" w14:textId="77777777" w:rsidR="003872A5" w:rsidRPr="00C42798" w:rsidRDefault="003872A5" w:rsidP="00CF39CD">
                                  <w:pPr>
                                    <w:pStyle w:val="ReportNormal"/>
                                    <w:rPr>
                                      <w:vertAlign w:val="subscript"/>
                                    </w:rPr>
                                  </w:pPr>
                                  <w:r w:rsidRPr="00C42798">
                                    <w:t>Horizontal cooling range [nm</w:t>
                                  </w:r>
                                  <w:proofErr w:type="gramStart"/>
                                  <w:r w:rsidRPr="00C42798">
                                    <w:t xml:space="preserve">] </w:t>
                                  </w:r>
                                  <w:r>
                                    <w:t xml:space="preserve"> </w:t>
                                  </w:r>
                                  <w:r w:rsidRPr="00C42798">
                                    <w:rPr>
                                      <w:rFonts w:ascii="Symbol" w:hAnsi="Symbol"/>
                                    </w:rPr>
                                    <w:t></w:t>
                                  </w:r>
                                  <w:r w:rsidRPr="00C42798">
                                    <w:rPr>
                                      <w:vertAlign w:val="subscript"/>
                                    </w:rPr>
                                    <w:t>x</w:t>
                                  </w:r>
                                  <w:proofErr w:type="gramEnd"/>
                                </w:p>
                              </w:tc>
                              <w:tc>
                                <w:tcPr>
                                  <w:tcW w:w="990" w:type="dxa"/>
                                </w:tcPr>
                                <w:p w14:paraId="74CC3F2B" w14:textId="77777777" w:rsidR="003872A5" w:rsidRPr="00C42798" w:rsidRDefault="003872A5" w:rsidP="00CF39CD">
                                  <w:pPr>
                                    <w:pStyle w:val="ReportNormal"/>
                                  </w:pPr>
                                  <w:r w:rsidRPr="00C42798">
                                    <w:t>28.4</w:t>
                                  </w:r>
                                </w:p>
                              </w:tc>
                            </w:tr>
                            <w:tr w:rsidR="003872A5" w14:paraId="020CBC4A" w14:textId="77777777" w:rsidTr="00CF39CD">
                              <w:tc>
                                <w:tcPr>
                                  <w:tcW w:w="3708" w:type="dxa"/>
                                </w:tcPr>
                                <w:p w14:paraId="535EBA59" w14:textId="77777777" w:rsidR="003872A5" w:rsidRPr="00C42798" w:rsidRDefault="003872A5" w:rsidP="00CF39CD">
                                  <w:pPr>
                                    <w:pStyle w:val="ReportNormal"/>
                                  </w:pPr>
                                  <w:r w:rsidRPr="00C42798">
                                    <w:t xml:space="preserve">Longitudinal cooling range [%] </w:t>
                                  </w:r>
                                  <w:r w:rsidRPr="00C42798">
                                    <w:rPr>
                                      <w:rFonts w:ascii="Symbol" w:hAnsi="Symbol"/>
                                    </w:rPr>
                                    <w:t></w:t>
                                  </w:r>
                                  <w:r w:rsidRPr="00C42798">
                                    <w:t>p/p</w:t>
                                  </w:r>
                                </w:p>
                              </w:tc>
                              <w:tc>
                                <w:tcPr>
                                  <w:tcW w:w="990" w:type="dxa"/>
                                </w:tcPr>
                                <w:p w14:paraId="741FC670" w14:textId="77777777" w:rsidR="003872A5" w:rsidRPr="00C42798" w:rsidRDefault="003872A5" w:rsidP="00CF39CD">
                                  <w:pPr>
                                    <w:pStyle w:val="ReportNormal"/>
                                  </w:pPr>
                                  <w:r w:rsidRPr="00C42798">
                                    <w:t>0.927</w:t>
                                  </w:r>
                                </w:p>
                              </w:tc>
                            </w:tr>
                            <w:tr w:rsidR="003872A5" w14:paraId="18F7FD8C" w14:textId="77777777" w:rsidTr="00CF39CD">
                              <w:tc>
                                <w:tcPr>
                                  <w:tcW w:w="3708" w:type="dxa"/>
                                </w:tcPr>
                                <w:p w14:paraId="3DA01144" w14:textId="77777777" w:rsidR="003872A5" w:rsidRPr="00C42798" w:rsidRDefault="003872A5" w:rsidP="00CF39CD">
                                  <w:pPr>
                                    <w:pStyle w:val="ReportNormal"/>
                                    <w:rPr>
                                      <w:vertAlign w:val="subscript"/>
                                    </w:rPr>
                                  </w:pPr>
                                  <w:r w:rsidRPr="00C42798">
                                    <w:t xml:space="preserve">Ratio of horizontal and longitudinal cooling rates </w:t>
                                  </w:r>
                                  <w:r w:rsidRPr="00C42798">
                                    <w:rPr>
                                      <w:rFonts w:ascii="Symbol" w:hAnsi="Symbol"/>
                                    </w:rPr>
                                    <w:t></w:t>
                                  </w:r>
                                  <w:r w:rsidRPr="00C42798">
                                    <w:rPr>
                                      <w:vertAlign w:val="subscript"/>
                                    </w:rPr>
                                    <w:t>x</w:t>
                                  </w:r>
                                  <w:r w:rsidRPr="00C42798">
                                    <w:t>/</w:t>
                                  </w:r>
                                  <w:r w:rsidRPr="00C42798">
                                    <w:rPr>
                                      <w:rFonts w:ascii="Symbol" w:hAnsi="Symbol"/>
                                    </w:rPr>
                                    <w:t></w:t>
                                  </w:r>
                                  <w:r w:rsidRPr="00C42798">
                                    <w:rPr>
                                      <w:vertAlign w:val="subscript"/>
                                    </w:rPr>
                                    <w:t>z</w:t>
                                  </w:r>
                                </w:p>
                              </w:tc>
                              <w:tc>
                                <w:tcPr>
                                  <w:tcW w:w="990" w:type="dxa"/>
                                </w:tcPr>
                                <w:p w14:paraId="40C321E4" w14:textId="77777777" w:rsidR="003872A5" w:rsidRPr="00C42798" w:rsidRDefault="003872A5" w:rsidP="00CF39CD">
                                  <w:pPr>
                                    <w:pStyle w:val="ReportNormal"/>
                                  </w:pPr>
                                  <w:r w:rsidRPr="00C42798">
                                    <w:t>13.02</w:t>
                                  </w:r>
                                </w:p>
                              </w:tc>
                            </w:tr>
                          </w:tbl>
                          <w:p w14:paraId="77BC48A7" w14:textId="07FD9987" w:rsidR="003872A5" w:rsidRDefault="003872A5" w:rsidP="00CF39CD">
                            <w:pPr>
                              <w:pStyle w:val="Caption"/>
                            </w:pPr>
                            <w:bookmarkStart w:id="31" w:name="_Ref535389378"/>
                            <w:bookmarkStart w:id="32" w:name="_Ref409370819"/>
                            <w:proofErr w:type="gramStart"/>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bookmarkEnd w:id="31"/>
                            <w:r>
                              <w:t>.</w:t>
                            </w:r>
                            <w:proofErr w:type="gramEnd"/>
                            <w:r>
                              <w:t xml:space="preserve">  </w:t>
                            </w:r>
                            <w:proofErr w:type="gramStart"/>
                            <w:r>
                              <w:t>Cooling and lattice parameters.</w:t>
                            </w:r>
                            <w:bookmarkEnd w:id="32"/>
                            <w:proofErr w:type="gramEnd"/>
                          </w:p>
                          <w:p w14:paraId="0D3C15FF" w14:textId="77777777" w:rsidR="003872A5" w:rsidRDefault="003872A5" w:rsidP="00CF39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0" type="#_x0000_t202" style="position:absolute;left:0;text-align:left;margin-left:231.85pt;margin-top:53.45pt;width:241.25pt;height:18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" filled="f" stroked="f">
                <v:textbox>
                  <w:txbxContent>
                    <w:tbl>
                      <w:tblPr>
                        <w:tblStyle w:val="TableGrid"/>
                        <w:tblW w:w="4698" w:type="dxa"/>
                        <w:tblLook w:val="04A0" w:firstRow="1" w:lastRow="0" w:firstColumn="1" w:lastColumn="0" w:noHBand="0" w:noVBand="1"/>
                      </w:tblPr>
                      <w:tblGrid>
                        <w:gridCol w:w="3708"/>
                        <w:gridCol w:w="990"/>
                      </w:tblGrid>
                      <w:tr w:rsidR="003872A5" w14:paraId="36DA8FBA" w14:textId="77777777" w:rsidTr="00CF39CD">
                        <w:tc>
                          <w:tcPr>
                            <w:tcW w:w="3708" w:type="dxa"/>
                          </w:tcPr>
                          <w:p w14:paraId="019C7A1A" w14:textId="77777777" w:rsidR="003872A5" w:rsidRPr="00C42798" w:rsidRDefault="003872A5" w:rsidP="00CF39CD">
                            <w:pPr>
                              <w:pStyle w:val="ReportNormal"/>
                            </w:pPr>
                            <w:r w:rsidRPr="00C42798">
                              <w:t>Beam Energy [</w:t>
                            </w:r>
                            <w:proofErr w:type="spellStart"/>
                            <w:r w:rsidRPr="00C42798">
                              <w:t>GeV</w:t>
                            </w:r>
                            <w:proofErr w:type="spellEnd"/>
                            <w:r w:rsidRPr="00C42798">
                              <w:t>]</w:t>
                            </w:r>
                          </w:p>
                        </w:tc>
                        <w:tc>
                          <w:tcPr>
                            <w:tcW w:w="990" w:type="dxa"/>
                          </w:tcPr>
                          <w:p w14:paraId="6B04EBE5" w14:textId="77777777" w:rsidR="003872A5" w:rsidRPr="00C42798" w:rsidRDefault="003872A5" w:rsidP="00CF39CD">
                            <w:pPr>
                              <w:pStyle w:val="ReportNormal"/>
                            </w:pPr>
                            <w:r w:rsidRPr="00C42798">
                              <w:t>1</w:t>
                            </w:r>
                          </w:p>
                        </w:tc>
                      </w:tr>
                      <w:tr w:rsidR="003872A5" w14:paraId="082A1A39" w14:textId="77777777" w:rsidTr="00CF39CD">
                        <w:tc>
                          <w:tcPr>
                            <w:tcW w:w="3708" w:type="dxa"/>
                          </w:tcPr>
                          <w:p w14:paraId="79C8A85C" w14:textId="77777777" w:rsidR="003872A5" w:rsidRPr="00C42798" w:rsidRDefault="003872A5" w:rsidP="00CF39CD">
                            <w:pPr>
                              <w:pStyle w:val="ReportNormal"/>
                              <w:rPr>
                                <w:vertAlign w:val="subscript"/>
                              </w:rPr>
                            </w:pPr>
                            <w:r w:rsidRPr="00C42798">
                              <w:t>Horizontal emittance [pm</w:t>
                            </w:r>
                            <w:proofErr w:type="gramStart"/>
                            <w:r w:rsidRPr="00C42798">
                              <w:t xml:space="preserve">]  </w:t>
                            </w:r>
                            <w:r w:rsidRPr="00C42798">
                              <w:rPr>
                                <w:rFonts w:ascii="Symbol" w:hAnsi="Symbol"/>
                              </w:rPr>
                              <w:t></w:t>
                            </w:r>
                            <w:r w:rsidRPr="00C42798">
                              <w:rPr>
                                <w:vertAlign w:val="subscript"/>
                              </w:rPr>
                              <w:t>x</w:t>
                            </w:r>
                            <w:proofErr w:type="gramEnd"/>
                          </w:p>
                        </w:tc>
                        <w:tc>
                          <w:tcPr>
                            <w:tcW w:w="990" w:type="dxa"/>
                          </w:tcPr>
                          <w:p w14:paraId="21EFD0CD" w14:textId="77777777" w:rsidR="003872A5" w:rsidRPr="00C42798" w:rsidRDefault="003872A5" w:rsidP="00CF39CD">
                            <w:pPr>
                              <w:pStyle w:val="ReportNormal"/>
                            </w:pPr>
                            <w:r w:rsidRPr="00C42798">
                              <w:t>0.99</w:t>
                            </w:r>
                          </w:p>
                        </w:tc>
                      </w:tr>
                      <w:tr w:rsidR="003872A5" w14:paraId="0D8C9144" w14:textId="77777777" w:rsidTr="00CF39CD">
                        <w:tc>
                          <w:tcPr>
                            <w:tcW w:w="3708" w:type="dxa"/>
                          </w:tcPr>
                          <w:p w14:paraId="523CB6B3" w14:textId="77777777" w:rsidR="003872A5" w:rsidRPr="00C42798" w:rsidRDefault="003872A5" w:rsidP="00CF39CD">
                            <w:pPr>
                              <w:pStyle w:val="ReportNormal"/>
                              <w:rPr>
                                <w:rFonts w:ascii="Symbol" w:hAnsi="Symbol"/>
                              </w:rPr>
                            </w:pPr>
                            <w:r w:rsidRPr="00C42798">
                              <w:t>Momentum spread [%</w:t>
                            </w:r>
                            <w:proofErr w:type="gramStart"/>
                            <w:r w:rsidRPr="00C42798">
                              <w:t xml:space="preserve">]  </w:t>
                            </w:r>
                            <w:r w:rsidRPr="00C42798">
                              <w:rPr>
                                <w:rFonts w:ascii="Symbol" w:hAnsi="Symbol"/>
                              </w:rPr>
                              <w:t></w:t>
                            </w:r>
                            <w:r w:rsidRPr="00C42798">
                              <w:t>p</w:t>
                            </w:r>
                            <w:proofErr w:type="gramEnd"/>
                            <w:r w:rsidRPr="00C42798">
                              <w:t>/p</w:t>
                            </w:r>
                          </w:p>
                        </w:tc>
                        <w:tc>
                          <w:tcPr>
                            <w:tcW w:w="990" w:type="dxa"/>
                          </w:tcPr>
                          <w:p w14:paraId="7E39E17E" w14:textId="77777777" w:rsidR="003872A5" w:rsidRPr="00C42798" w:rsidRDefault="003872A5" w:rsidP="00CF39CD">
                            <w:pPr>
                              <w:pStyle w:val="ReportNormal"/>
                            </w:pPr>
                            <w:r w:rsidRPr="00C42798">
                              <w:t>0.037</w:t>
                            </w:r>
                          </w:p>
                        </w:tc>
                      </w:tr>
                      <w:tr w:rsidR="003872A5" w14:paraId="5AA05160" w14:textId="77777777" w:rsidTr="00CF39CD">
                        <w:tc>
                          <w:tcPr>
                            <w:tcW w:w="3708" w:type="dxa"/>
                          </w:tcPr>
                          <w:p w14:paraId="64ADA628" w14:textId="77777777" w:rsidR="003872A5" w:rsidRPr="00C42798" w:rsidRDefault="003872A5" w:rsidP="00CF39CD">
                            <w:pPr>
                              <w:pStyle w:val="ReportNormal"/>
                              <w:rPr>
                                <w:vertAlign w:val="subscript"/>
                              </w:rPr>
                            </w:pPr>
                            <w:r w:rsidRPr="00C42798">
                              <w:t>Horizontal cooling range [nm</w:t>
                            </w:r>
                            <w:proofErr w:type="gramStart"/>
                            <w:r w:rsidRPr="00C42798">
                              <w:t xml:space="preserve">] </w:t>
                            </w:r>
                            <w:r>
                              <w:t xml:space="preserve"> </w:t>
                            </w:r>
                            <w:r w:rsidRPr="00C42798">
                              <w:rPr>
                                <w:rFonts w:ascii="Symbol" w:hAnsi="Symbol"/>
                              </w:rPr>
                              <w:t></w:t>
                            </w:r>
                            <w:r w:rsidRPr="00C42798">
                              <w:rPr>
                                <w:vertAlign w:val="subscript"/>
                              </w:rPr>
                              <w:t>x</w:t>
                            </w:r>
                            <w:proofErr w:type="gramEnd"/>
                          </w:p>
                        </w:tc>
                        <w:tc>
                          <w:tcPr>
                            <w:tcW w:w="990" w:type="dxa"/>
                          </w:tcPr>
                          <w:p w14:paraId="74CC3F2B" w14:textId="77777777" w:rsidR="003872A5" w:rsidRPr="00C42798" w:rsidRDefault="003872A5" w:rsidP="00CF39CD">
                            <w:pPr>
                              <w:pStyle w:val="ReportNormal"/>
                            </w:pPr>
                            <w:r w:rsidRPr="00C42798">
                              <w:t>28.4</w:t>
                            </w:r>
                          </w:p>
                        </w:tc>
                      </w:tr>
                      <w:tr w:rsidR="003872A5" w14:paraId="020CBC4A" w14:textId="77777777" w:rsidTr="00CF39CD">
                        <w:tc>
                          <w:tcPr>
                            <w:tcW w:w="3708" w:type="dxa"/>
                          </w:tcPr>
                          <w:p w14:paraId="535EBA59" w14:textId="77777777" w:rsidR="003872A5" w:rsidRPr="00C42798" w:rsidRDefault="003872A5" w:rsidP="00CF39CD">
                            <w:pPr>
                              <w:pStyle w:val="ReportNormal"/>
                            </w:pPr>
                            <w:r w:rsidRPr="00C42798">
                              <w:t xml:space="preserve">Longitudinal cooling range [%] </w:t>
                            </w:r>
                            <w:r w:rsidRPr="00C42798">
                              <w:rPr>
                                <w:rFonts w:ascii="Symbol" w:hAnsi="Symbol"/>
                              </w:rPr>
                              <w:t></w:t>
                            </w:r>
                            <w:r w:rsidRPr="00C42798">
                              <w:t>p/p</w:t>
                            </w:r>
                          </w:p>
                        </w:tc>
                        <w:tc>
                          <w:tcPr>
                            <w:tcW w:w="990" w:type="dxa"/>
                          </w:tcPr>
                          <w:p w14:paraId="741FC670" w14:textId="77777777" w:rsidR="003872A5" w:rsidRPr="00C42798" w:rsidRDefault="003872A5" w:rsidP="00CF39CD">
                            <w:pPr>
                              <w:pStyle w:val="ReportNormal"/>
                            </w:pPr>
                            <w:r w:rsidRPr="00C42798">
                              <w:t>0.927</w:t>
                            </w:r>
                          </w:p>
                        </w:tc>
                      </w:tr>
                      <w:tr w:rsidR="003872A5" w14:paraId="18F7FD8C" w14:textId="77777777" w:rsidTr="00CF39CD">
                        <w:tc>
                          <w:tcPr>
                            <w:tcW w:w="3708" w:type="dxa"/>
                          </w:tcPr>
                          <w:p w14:paraId="3DA01144" w14:textId="77777777" w:rsidR="003872A5" w:rsidRPr="00C42798" w:rsidRDefault="003872A5" w:rsidP="00CF39CD">
                            <w:pPr>
                              <w:pStyle w:val="ReportNormal"/>
                              <w:rPr>
                                <w:vertAlign w:val="subscript"/>
                              </w:rPr>
                            </w:pPr>
                            <w:r w:rsidRPr="00C42798">
                              <w:t xml:space="preserve">Ratio of horizontal and longitudinal cooling rates </w:t>
                            </w:r>
                            <w:r w:rsidRPr="00C42798">
                              <w:rPr>
                                <w:rFonts w:ascii="Symbol" w:hAnsi="Symbol"/>
                              </w:rPr>
                              <w:t></w:t>
                            </w:r>
                            <w:r w:rsidRPr="00C42798">
                              <w:rPr>
                                <w:vertAlign w:val="subscript"/>
                              </w:rPr>
                              <w:t>x</w:t>
                            </w:r>
                            <w:r w:rsidRPr="00C42798">
                              <w:t>/</w:t>
                            </w:r>
                            <w:r w:rsidRPr="00C42798">
                              <w:rPr>
                                <w:rFonts w:ascii="Symbol" w:hAnsi="Symbol"/>
                              </w:rPr>
                              <w:t></w:t>
                            </w:r>
                            <w:r w:rsidRPr="00C42798">
                              <w:rPr>
                                <w:vertAlign w:val="subscript"/>
                              </w:rPr>
                              <w:t>z</w:t>
                            </w:r>
                          </w:p>
                        </w:tc>
                        <w:tc>
                          <w:tcPr>
                            <w:tcW w:w="990" w:type="dxa"/>
                          </w:tcPr>
                          <w:p w14:paraId="40C321E4" w14:textId="77777777" w:rsidR="003872A5" w:rsidRPr="00C42798" w:rsidRDefault="003872A5" w:rsidP="00CF39CD">
                            <w:pPr>
                              <w:pStyle w:val="ReportNormal"/>
                            </w:pPr>
                            <w:r w:rsidRPr="00C42798">
                              <w:t>13.02</w:t>
                            </w:r>
                          </w:p>
                        </w:tc>
                      </w:tr>
                    </w:tbl>
                    <w:p w14:paraId="77BC48A7" w14:textId="07FD9987" w:rsidR="003872A5" w:rsidRDefault="003872A5" w:rsidP="00CF39CD">
                      <w:pPr>
                        <w:pStyle w:val="Caption"/>
                      </w:pPr>
                      <w:bookmarkStart w:id="33" w:name="_Ref535389378"/>
                      <w:bookmarkStart w:id="34" w:name="_Ref409370819"/>
                      <w:proofErr w:type="gramStart"/>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bookmarkEnd w:id="33"/>
                      <w:r>
                        <w:t>.</w:t>
                      </w:r>
                      <w:proofErr w:type="gramEnd"/>
                      <w:r>
                        <w:t xml:space="preserve">  </w:t>
                      </w:r>
                      <w:proofErr w:type="gramStart"/>
                      <w:r>
                        <w:t>Cooling and lattice parameters.</w:t>
                      </w:r>
                      <w:bookmarkEnd w:id="34"/>
                      <w:proofErr w:type="gramEnd"/>
                    </w:p>
                    <w:p w14:paraId="0D3C15FF" w14:textId="77777777" w:rsidR="003872A5" w:rsidRDefault="003872A5" w:rsidP="00CF39CD"/>
                  </w:txbxContent>
                </v:textbox>
                <w10:wrap type="square"/>
              </v:shape>
            </w:pict>
          </mc:Fallback>
        </mc:AlternateContent>
      </w:r>
      <w:r w:rsidR="00D86CF1">
        <w:t xml:space="preserve">The momentum kick to the electron in the kicker </w:t>
      </w:r>
      <w:proofErr w:type="spellStart"/>
      <w:r w:rsidR="00D86CF1">
        <w:t>undulator</w:t>
      </w:r>
      <w:proofErr w:type="spellEnd"/>
      <w:r w:rsidR="00D86CF1">
        <w:t xml:space="preserve"> depends on the arrival time of the electron with respect to the phase of the electric field of the radiation. The optics of the electron transport are designed to couple horizontal </w:t>
      </w:r>
      <w:proofErr w:type="spellStart"/>
      <w:r w:rsidR="00D86CF1">
        <w:t>betatron</w:t>
      </w:r>
      <w:proofErr w:type="spellEnd"/>
      <w:r w:rsidR="00D86CF1">
        <w:t xml:space="preserve"> amplitude and momentum offset in the pickup to the path</w:t>
      </w:r>
      <w:r w:rsidR="00D933EA">
        <w:t xml:space="preserve"> length</w:t>
      </w:r>
      <w:r w:rsidR="00D86CF1">
        <w:t xml:space="preserve"> so that the momentum kick in the</w:t>
      </w:r>
      <w:r w:rsidR="005E608E">
        <w:t xml:space="preserve"> kicker effects damping. We find that the existing bend and </w:t>
      </w:r>
      <w:proofErr w:type="spellStart"/>
      <w:r w:rsidR="005E608E">
        <w:t>quadrupole</w:t>
      </w:r>
      <w:proofErr w:type="spellEnd"/>
      <w:r w:rsidR="005E608E">
        <w:t xml:space="preserve"> magnets in the arc between pickup and kicker permit design of satisfactory cooling parameters. (We may add </w:t>
      </w:r>
      <w:proofErr w:type="spellStart"/>
      <w:r w:rsidR="005E608E">
        <w:t>sextupoles</w:t>
      </w:r>
      <w:proofErr w:type="spellEnd"/>
      <w:r w:rsidR="005E608E">
        <w:t xml:space="preserve"> to compensate nonlinearity). Indeed the required modifications to the storage ring are straightforward. </w:t>
      </w:r>
      <w:r w:rsidR="00D05962">
        <w:t xml:space="preserve">The </w:t>
      </w:r>
      <w:r w:rsidR="00776AE2">
        <w:t xml:space="preserve">lattice and bypass and pickup and kicker </w:t>
      </w:r>
      <w:proofErr w:type="spellStart"/>
      <w:r w:rsidR="00776AE2">
        <w:t>undulator</w:t>
      </w:r>
      <w:proofErr w:type="spellEnd"/>
      <w:r w:rsidR="00776AE2">
        <w:t xml:space="preserve"> </w:t>
      </w:r>
      <w:r w:rsidR="00102FEA">
        <w:t xml:space="preserve">parameters are summarized in </w:t>
      </w:r>
      <w:r w:rsidR="00CF39CD">
        <w:fldChar w:fldCharType="begin"/>
      </w:r>
      <w:r w:rsidR="00CF39CD">
        <w:instrText xml:space="preserve"> REF _Ref535389305 \h </w:instrText>
      </w:r>
      <w:r w:rsidR="00CF39CD">
        <w:fldChar w:fldCharType="separate"/>
      </w:r>
      <w:r w:rsidR="00703E00">
        <w:t xml:space="preserve">Table </w:t>
      </w:r>
      <w:r w:rsidR="00703E00">
        <w:rPr>
          <w:noProof/>
        </w:rPr>
        <w:t>1</w:t>
      </w:r>
      <w:r w:rsidR="00CF39CD">
        <w:fldChar w:fldCharType="end"/>
      </w:r>
      <w:r w:rsidR="00CF39CD">
        <w:t xml:space="preserve"> and </w:t>
      </w:r>
      <w:r w:rsidR="00CF39CD">
        <w:fldChar w:fldCharType="begin"/>
      </w:r>
      <w:r w:rsidR="00CF39CD">
        <w:instrText xml:space="preserve"> REF _Ref535389378 \h </w:instrText>
      </w:r>
      <w:r w:rsidR="00CF39CD">
        <w:fldChar w:fldCharType="separate"/>
      </w:r>
      <w:r w:rsidR="00703E00">
        <w:t xml:space="preserve">Table </w:t>
      </w:r>
      <w:r w:rsidR="00703E00">
        <w:rPr>
          <w:noProof/>
        </w:rPr>
        <w:t>2</w:t>
      </w:r>
      <w:r w:rsidR="00CF39CD">
        <w:fldChar w:fldCharType="end"/>
      </w:r>
      <w:r w:rsidR="00102FEA">
        <w:t xml:space="preserve">. </w:t>
      </w:r>
      <w:r w:rsidR="0055367B">
        <w:t xml:space="preserve">The </w:t>
      </w:r>
      <w:proofErr w:type="spellStart"/>
      <w:r w:rsidR="0055367B">
        <w:t>undulators</w:t>
      </w:r>
      <w:proofErr w:type="spellEnd"/>
      <w:r w:rsidR="0055367B">
        <w:t xml:space="preserve"> will be installed in existing straights (recently vacated by electrostatic separators). The bend chambers adjacent to the </w:t>
      </w:r>
      <w:proofErr w:type="spellStart"/>
      <w:r w:rsidR="0055367B">
        <w:t>undulator</w:t>
      </w:r>
      <w:proofErr w:type="spellEnd"/>
      <w:r w:rsidR="0055367B">
        <w:t xml:space="preserve"> straights will be modified with in-vacuum mirrors on the outer wall and window on the inner wall for transmission of the </w:t>
      </w:r>
      <w:proofErr w:type="spellStart"/>
      <w:r w:rsidR="0055367B">
        <w:t>undulator</w:t>
      </w:r>
      <w:proofErr w:type="spellEnd"/>
      <w:r w:rsidR="0055367B">
        <w:t xml:space="preserve"> radiation. </w:t>
      </w:r>
    </w:p>
    <w:p w14:paraId="51016A0B" w14:textId="7DD6BBAC" w:rsidR="00CE7DA0" w:rsidRPr="00CE7DA0" w:rsidRDefault="00F12D00" w:rsidP="00CF39CD">
      <w:pPr>
        <w:pStyle w:val="ReportNormal"/>
        <w:rPr>
          <w:color w:val="FF0000"/>
        </w:rPr>
      </w:pPr>
      <w:r>
        <w:rPr>
          <w:color w:val="FF0000"/>
        </w:rPr>
        <w:lastRenderedPageBreak/>
        <w:t>The ring lattice and l</w:t>
      </w:r>
      <w:r w:rsidR="00B256D1">
        <w:rPr>
          <w:color w:val="FF0000"/>
        </w:rPr>
        <w:t>inear bypass optics for the arc-</w:t>
      </w:r>
      <w:r>
        <w:rPr>
          <w:color w:val="FF0000"/>
        </w:rPr>
        <w:t>bypass configuration</w:t>
      </w:r>
      <w:r w:rsidR="007C116B">
        <w:rPr>
          <w:color w:val="FF0000"/>
        </w:rPr>
        <w:t xml:space="preserve"> that is the basis of this proposal</w:t>
      </w:r>
      <w:r>
        <w:rPr>
          <w:color w:val="FF0000"/>
        </w:rPr>
        <w:t xml:space="preserve"> (</w:t>
      </w:r>
      <w:r>
        <w:rPr>
          <w:color w:val="FF0000"/>
        </w:rPr>
        <w:fldChar w:fldCharType="begin"/>
      </w:r>
      <w:r>
        <w:rPr>
          <w:color w:val="FF0000"/>
        </w:rPr>
        <w:instrText xml:space="preserve"> REF _Ref535389021 \h </w:instrText>
      </w:r>
      <w:r>
        <w:rPr>
          <w:color w:val="FF0000"/>
        </w:rPr>
      </w:r>
      <w:r>
        <w:rPr>
          <w:color w:val="FF0000"/>
        </w:rPr>
        <w:fldChar w:fldCharType="separate"/>
      </w:r>
      <w:r>
        <w:rPr>
          <w:b/>
        </w:rPr>
        <w:t xml:space="preserve">Fig. </w:t>
      </w:r>
      <w:r>
        <w:rPr>
          <w:rFonts w:cs="Times New Roman"/>
          <w:b/>
          <w:noProof/>
        </w:rPr>
        <w:t>2</w:t>
      </w:r>
      <w:r>
        <w:rPr>
          <w:color w:val="FF0000"/>
        </w:rPr>
        <w:fldChar w:fldCharType="end"/>
      </w:r>
      <w:r>
        <w:rPr>
          <w:color w:val="FF0000"/>
        </w:rPr>
        <w:t xml:space="preserve">) require no additional magnets and no modifications to the </w:t>
      </w:r>
      <w:r w:rsidR="00B256D1">
        <w:rPr>
          <w:color w:val="FF0000"/>
        </w:rPr>
        <w:t xml:space="preserve">CESR </w:t>
      </w:r>
      <w:r>
        <w:rPr>
          <w:color w:val="FF0000"/>
        </w:rPr>
        <w:t>ring.</w:t>
      </w:r>
      <w:r w:rsidR="00B256D1">
        <w:rPr>
          <w:color w:val="FF0000"/>
        </w:rPr>
        <w:t xml:space="preserve"> Commissioning will begin in Spring 2019</w:t>
      </w:r>
      <w:r w:rsidR="007C116B">
        <w:rPr>
          <w:color w:val="FF0000"/>
        </w:rPr>
        <w:t xml:space="preserve"> and continue in the first year of the award</w:t>
      </w:r>
      <w:r w:rsidR="00B256D1">
        <w:rPr>
          <w:color w:val="FF0000"/>
        </w:rPr>
        <w:t xml:space="preserve">. Tests will be conducted at the 1GeV beam energy that we anticipate for the demonstration of optical stochastic cooling. </w:t>
      </w:r>
      <w:r w:rsidR="00C4587D">
        <w:rPr>
          <w:color w:val="FF0000"/>
        </w:rPr>
        <w:t xml:space="preserve">As noted above, injection and storage into a 1GeV test lattice was achieved nearly one year ago. </w:t>
      </w:r>
      <w:r w:rsidR="007C116B">
        <w:rPr>
          <w:color w:val="FF0000"/>
        </w:rPr>
        <w:t>However a</w:t>
      </w:r>
      <w:r w:rsidR="00C4587D">
        <w:rPr>
          <w:color w:val="FF0000"/>
        </w:rPr>
        <w:t xml:space="preserve"> sextant of the storage ring arc has since been reconfigured as an improved x-ray facility. Our first task will be to recover 1GeV operation. Because of the relatively long radiation damping</w:t>
      </w:r>
      <w:r w:rsidR="00E12B06">
        <w:rPr>
          <w:color w:val="FF0000"/>
        </w:rPr>
        <w:t xml:space="preserve"> time of about 0.6</w:t>
      </w:r>
      <w:r w:rsidR="00C4587D">
        <w:rPr>
          <w:color w:val="FF0000"/>
        </w:rPr>
        <w:t xml:space="preserve"> sec</w:t>
      </w:r>
      <w:r w:rsidR="00E12B06">
        <w:rPr>
          <w:color w:val="FF0000"/>
        </w:rPr>
        <w:t>onds at 1GeV, (as compared to 13</w:t>
      </w:r>
      <w:r w:rsidR="00C4587D">
        <w:rPr>
          <w:color w:val="FF0000"/>
        </w:rPr>
        <w:t xml:space="preserve">ms at 6 </w:t>
      </w:r>
      <w:proofErr w:type="spellStart"/>
      <w:r w:rsidR="00C4587D">
        <w:rPr>
          <w:color w:val="FF0000"/>
        </w:rPr>
        <w:t>GeV</w:t>
      </w:r>
      <w:proofErr w:type="spellEnd"/>
      <w:r w:rsidR="00C4587D">
        <w:rPr>
          <w:color w:val="FF0000"/>
        </w:rPr>
        <w:t>), the rate at which beam is transferred from synchrotron injector to storage ring is necessarily reduced by</w:t>
      </w:r>
      <w:r w:rsidR="00E12B06">
        <w:rPr>
          <w:color w:val="FF0000"/>
        </w:rPr>
        <w:t xml:space="preserve"> that ratio, from 60 Hz to 1Hz. Injection times are </w:t>
      </w:r>
      <w:r w:rsidR="007C116B">
        <w:rPr>
          <w:color w:val="FF0000"/>
        </w:rPr>
        <w:t xml:space="preserve">therefore </w:t>
      </w:r>
      <w:r w:rsidR="00E12B06">
        <w:rPr>
          <w:color w:val="FF0000"/>
        </w:rPr>
        <w:t xml:space="preserve">longer, total current is lower, and we will be obliged to develop </w:t>
      </w:r>
      <w:r w:rsidR="007C116B">
        <w:rPr>
          <w:color w:val="FF0000"/>
        </w:rPr>
        <w:t xml:space="preserve">new </w:t>
      </w:r>
      <w:r w:rsidR="00E12B06">
        <w:rPr>
          <w:color w:val="FF0000"/>
        </w:rPr>
        <w:t xml:space="preserve">techniques to characterize the ring optics with bunch current that is a fraction of a mA. </w:t>
      </w:r>
      <w:r w:rsidR="007C116B">
        <w:rPr>
          <w:color w:val="FF0000"/>
        </w:rPr>
        <w:t xml:space="preserve"> That</w:t>
      </w:r>
      <w:r w:rsidR="00E12B06">
        <w:rPr>
          <w:color w:val="FF0000"/>
        </w:rPr>
        <w:t xml:space="preserve"> characterization </w:t>
      </w:r>
      <w:r w:rsidR="007C116B">
        <w:rPr>
          <w:color w:val="FF0000"/>
        </w:rPr>
        <w:t>will include</w:t>
      </w:r>
      <w:r w:rsidR="00E12B06">
        <w:rPr>
          <w:color w:val="FF0000"/>
        </w:rPr>
        <w:t xml:space="preserve"> measurement and corre</w:t>
      </w:r>
      <w:r w:rsidR="007C116B">
        <w:rPr>
          <w:color w:val="FF0000"/>
        </w:rPr>
        <w:t xml:space="preserve">ction of </w:t>
      </w:r>
      <w:proofErr w:type="gramStart"/>
      <w:r w:rsidR="007C116B">
        <w:rPr>
          <w:color w:val="FF0000"/>
        </w:rPr>
        <w:t>orbits,</w:t>
      </w:r>
      <w:proofErr w:type="gramEnd"/>
      <w:r w:rsidR="007C116B">
        <w:rPr>
          <w:color w:val="FF0000"/>
        </w:rPr>
        <w:t xml:space="preserve"> beta-</w:t>
      </w:r>
      <w:r w:rsidR="00E12B06">
        <w:rPr>
          <w:color w:val="FF0000"/>
        </w:rPr>
        <w:t>and dispersion</w:t>
      </w:r>
      <w:r w:rsidR="007C116B">
        <w:rPr>
          <w:color w:val="FF0000"/>
        </w:rPr>
        <w:t xml:space="preserve"> functions</w:t>
      </w:r>
      <w:r w:rsidR="00E12B06">
        <w:rPr>
          <w:color w:val="FF0000"/>
        </w:rPr>
        <w:t xml:space="preserve"> in order to insure that </w:t>
      </w:r>
      <w:r w:rsidR="007C116B">
        <w:rPr>
          <w:color w:val="FF0000"/>
        </w:rPr>
        <w:t xml:space="preserve">the bypass optics satisfy design specifications for cooling and that the equilibrium beam size is near the design value. </w:t>
      </w:r>
      <w:r w:rsidR="00E05FFF">
        <w:rPr>
          <w:color w:val="FF0000"/>
        </w:rPr>
        <w:t xml:space="preserve">Compensation of nonlinear path lengthening through the bypass will require installation of additional </w:t>
      </w:r>
      <w:proofErr w:type="spellStart"/>
      <w:r w:rsidR="00E05FFF">
        <w:rPr>
          <w:color w:val="FF0000"/>
        </w:rPr>
        <w:t>sextupoles</w:t>
      </w:r>
      <w:proofErr w:type="spellEnd"/>
      <w:r w:rsidR="00E05FFF">
        <w:rPr>
          <w:color w:val="FF0000"/>
        </w:rPr>
        <w:t xml:space="preserve">, and tests of the effectiveness of that compensation and associated dynamic aperture will be scheduled during the first year of the award.  </w:t>
      </w:r>
    </w:p>
    <w:p w14:paraId="6B6CD96B" w14:textId="7548F0A1" w:rsidR="001E31ED" w:rsidRDefault="001E31ED" w:rsidP="001E31ED">
      <w:pPr>
        <w:pStyle w:val="Heading3"/>
      </w:pPr>
      <w:r>
        <w:t>OSC Bypass Requirements for Light</w:t>
      </w:r>
    </w:p>
    <w:p w14:paraId="75BFCE20" w14:textId="135E047E" w:rsidR="003A501E" w:rsidRDefault="003A501E" w:rsidP="00754894">
      <w:pPr>
        <w:pStyle w:val="ReportNormal"/>
      </w:pPr>
      <w:proofErr w:type="gramStart"/>
      <w:r w:rsidRPr="003A501E">
        <w:rPr>
          <w:color w:val="FF0000"/>
        </w:rPr>
        <w:t>Matt to add a new figure with all major optical components.</w:t>
      </w:r>
      <w:proofErr w:type="gramEnd"/>
    </w:p>
    <w:p w14:paraId="3993786B" w14:textId="246C9C95" w:rsidR="00754894" w:rsidRDefault="00754894" w:rsidP="00754894">
      <w:pPr>
        <w:pStyle w:val="ReportNormal"/>
      </w:pPr>
      <w:r w:rsidRPr="00754894">
        <w:t xml:space="preserve">A critical first step in the demonstration of high-gain OSC in CESR is the stabilization of the light path connecting the PU and KU. We envision doing this by feeding back on a Michelson-like interferometer; with one leg comprising the OSC light path while the other, much shorter leg, consists of a single mirror. Jitter in the obtained interference pattern directly measures a change in the OSC light-path length and can be registered on a photo-diode. The photo-diode signal then drives a </w:t>
      </w:r>
      <w:proofErr w:type="spellStart"/>
      <w:r w:rsidRPr="00754894">
        <w:t>piezo</w:t>
      </w:r>
      <w:proofErr w:type="spellEnd"/>
      <w:r w:rsidRPr="00754894">
        <w:t>-electric transducer on one of the mirrors in the light path, adjusting the path length as needed.</w:t>
      </w:r>
    </w:p>
    <w:p w14:paraId="271E5BB4" w14:textId="77777777" w:rsidR="00754894" w:rsidRDefault="00754894" w:rsidP="00754894">
      <w:pPr>
        <w:pStyle w:val="ReportNormal"/>
      </w:pPr>
      <w:r w:rsidRPr="00CF39CD">
        <w:t xml:space="preserve">Ideally the time-of-flight for the reference particle, traveling from </w:t>
      </w:r>
      <w:r>
        <w:t>PU</w:t>
      </w:r>
      <w:r w:rsidRPr="00CF39CD">
        <w:t xml:space="preserve"> to KU, and the light path are equal. A path length error </w:t>
      </w:r>
      <w:proofErr w:type="spellStart"/>
      <w:r w:rsidRPr="00CF39CD">
        <w:t>Δs</w:t>
      </w:r>
      <w:r w:rsidRPr="00CF39CD">
        <w:rPr>
          <w:vertAlign w:val="subscript"/>
        </w:rPr>
        <w:t>e</w:t>
      </w:r>
      <w:proofErr w:type="spellEnd"/>
      <w:r w:rsidRPr="00CF39CD">
        <w:rPr>
          <w:vertAlign w:val="subscript"/>
        </w:rPr>
        <w:t xml:space="preserve"> </w:t>
      </w:r>
      <w:r w:rsidRPr="00CF39CD">
        <w:t xml:space="preserve">results in a reduction in damping rates by a factor </w:t>
      </w:r>
      <w:proofErr w:type="spellStart"/>
      <w:proofErr w:type="gramStart"/>
      <w:r w:rsidRPr="00CF39CD">
        <w:t>cos</w:t>
      </w:r>
      <w:proofErr w:type="spellEnd"/>
      <w:r w:rsidRPr="00CF39CD">
        <w:t>(</w:t>
      </w:r>
      <w:proofErr w:type="spellStart"/>
      <w:proofErr w:type="gramEnd"/>
      <w:r w:rsidRPr="00CF39CD">
        <w:t>kΔs</w:t>
      </w:r>
      <w:r w:rsidRPr="00CF39CD">
        <w:rPr>
          <w:vertAlign w:val="subscript"/>
        </w:rPr>
        <w:t>e</w:t>
      </w:r>
      <w:proofErr w:type="spellEnd"/>
      <w:r w:rsidRPr="00CF39CD">
        <w:t xml:space="preserve">) where k=2π/λ is the zero-angle wavelength of the </w:t>
      </w:r>
      <w:proofErr w:type="spellStart"/>
      <w:r w:rsidRPr="00CF39CD">
        <w:t>undulators</w:t>
      </w:r>
      <w:proofErr w:type="spellEnd"/>
      <w:r w:rsidRPr="00CF39CD">
        <w:t>, which for this proposal is 800nm. Path length error can either occur from fluctuations in the dipoles making up the bypass or from vibrations in the mirrors comprising the light path.</w:t>
      </w:r>
    </w:p>
    <w:p w14:paraId="1772B88B" w14:textId="3AA90588" w:rsidR="00754894" w:rsidRPr="00754894" w:rsidRDefault="00754894" w:rsidP="00754894">
      <w:pPr>
        <w:pStyle w:val="ReportNormal"/>
      </w:pPr>
      <w:r w:rsidRPr="00CF39CD">
        <w:t xml:space="preserve">Vibrations in the mirrors are assumed to be </w:t>
      </w:r>
      <w:proofErr w:type="spellStart"/>
      <w:r w:rsidRPr="00CF39CD">
        <w:t>gaussian</w:t>
      </w:r>
      <w:proofErr w:type="spellEnd"/>
      <w:r w:rsidRPr="00CF39CD">
        <w:t xml:space="preserve">-random uncorrelated errors. In order to achieve a damping rate of 80% of the ideal (error-free) rate the mirrors must be stabilized so that the rms path-length error of the light does not exceed 85 nm. The light path will require 8-9 mirrors and therefore each mirror must be stabilized to (in the direction perpendicular to the light-path) 15 nm. With a feedback system the permitted rms path-length error relaxes to λ/2 increasing the required stability to 70 nm for each mirror. Although severe, we note the stability tolerances of femtosecond-scale enhancement cavities are even tighter than this but none-the-less can be achieved with </w:t>
      </w:r>
      <w:proofErr w:type="spellStart"/>
      <w:r w:rsidRPr="00CF39CD">
        <w:t>interferometric</w:t>
      </w:r>
      <w:proofErr w:type="spellEnd"/>
      <w:r w:rsidRPr="00CF39CD">
        <w:t xml:space="preserve"> feedback techniques</w:t>
      </w:r>
      <w:r>
        <w:t xml:space="preserve"> </w:t>
      </w:r>
      <w:r>
        <w:fldChar w:fldCharType="begin"/>
      </w:r>
      <w:r>
        <w:instrText xml:space="preserve"> REF _Ref535389609 \r \h </w:instrText>
      </w:r>
      <w:r>
        <w:fldChar w:fldCharType="separate"/>
      </w:r>
      <w:r w:rsidR="00703E00">
        <w:t>[13]</w:t>
      </w:r>
      <w:r>
        <w:fldChar w:fldCharType="end"/>
      </w:r>
      <w:r w:rsidRPr="00CF39CD">
        <w:t>.</w:t>
      </w:r>
    </w:p>
    <w:p w14:paraId="697F76A9" w14:textId="77777777" w:rsidR="00754894" w:rsidRPr="00754894" w:rsidRDefault="00754894" w:rsidP="00754894">
      <w:pPr>
        <w:pStyle w:val="ReportNormal"/>
      </w:pPr>
      <w:r w:rsidRPr="00754894">
        <w:t xml:space="preserve">Since the two legs of the interferometer will be different by approximately 160 m we require a laser with a longitudinal coherence length that exceeds this difference. Fortunately, there are commercially available rack mounted fiber lasers with </w:t>
      </w:r>
      <w:proofErr w:type="spellStart"/>
      <w:r w:rsidRPr="00754894">
        <w:t>linewidths</w:t>
      </w:r>
      <w:proofErr w:type="spellEnd"/>
      <w:r w:rsidRPr="00754894">
        <w:t xml:space="preserve"> of 20 KHz. This corresponds to a coherence length of more than 10 </w:t>
      </w:r>
      <w:proofErr w:type="gramStart"/>
      <w:r w:rsidRPr="00754894">
        <w:t>km which</w:t>
      </w:r>
      <w:proofErr w:type="gramEnd"/>
      <w:r w:rsidRPr="00754894">
        <w:t xml:space="preserve"> is well past our path length discrepancy.  </w:t>
      </w:r>
    </w:p>
    <w:p w14:paraId="59F830C5" w14:textId="1392B98C" w:rsidR="00754894" w:rsidRPr="00754894" w:rsidRDefault="00754894" w:rsidP="00754894">
      <w:pPr>
        <w:pStyle w:val="ReportNormal"/>
      </w:pPr>
      <w:r w:rsidRPr="00754894">
        <w:t xml:space="preserve">The light path and corresponding optics will be kept in vacuum, isolated from the CESR vacuum, to eliminate noise related to local fluctuations in air temperature and pressure. We anticipate most noise coming from vacuum pumps and other components related to the </w:t>
      </w:r>
      <w:proofErr w:type="gramStart"/>
      <w:r w:rsidRPr="00754894">
        <w:t>accelerator which</w:t>
      </w:r>
      <w:proofErr w:type="gramEnd"/>
      <w:r w:rsidRPr="00754894">
        <w:t xml:space="preserve"> will occur at 60 Hz and its first few harmonics. We therefore estimate the required bandwidth of the </w:t>
      </w:r>
      <w:r w:rsidRPr="00754894">
        <w:lastRenderedPageBreak/>
        <w:t xml:space="preserve">feedback system to be less than 1 </w:t>
      </w:r>
      <w:r>
        <w:t>k</w:t>
      </w:r>
      <w:r w:rsidRPr="00754894">
        <w:t>Hz. </w:t>
      </w:r>
    </w:p>
    <w:p w14:paraId="2173EDAE" w14:textId="7525D784" w:rsidR="00754894" w:rsidRPr="00754894" w:rsidRDefault="00754894" w:rsidP="00754894">
      <w:pPr>
        <w:pStyle w:val="ReportNormal"/>
      </w:pPr>
      <w:r w:rsidRPr="00754894">
        <w:t xml:space="preserve">For both the passive and active demonstrations of the OSC in CESR, we can use coherent interference between the PU and KU from the entire beam, a direct result of the cooling process, to obtain information on the path length error between the reference particle and the PU wave-packet as described in </w:t>
      </w:r>
      <w:r>
        <w:fldChar w:fldCharType="begin"/>
      </w:r>
      <w:r>
        <w:instrText xml:space="preserve"> REF _Ref535390115 \r \h </w:instrText>
      </w:r>
      <w:r>
        <w:fldChar w:fldCharType="separate"/>
      </w:r>
      <w:r w:rsidR="00703E00">
        <w:t>[14]</w:t>
      </w:r>
      <w:r>
        <w:fldChar w:fldCharType="end"/>
      </w:r>
      <w:r w:rsidRPr="00754894">
        <w:t>. Thus, the feedback system developed here can be repurposed for stabilization during cooling.</w:t>
      </w:r>
      <w:r w:rsidR="00703E00" w:rsidRPr="00754894">
        <w:t xml:space="preserve"> </w:t>
      </w:r>
    </w:p>
    <w:p w14:paraId="419A22D0" w14:textId="20793177" w:rsidR="00CF39CD" w:rsidRDefault="00CF39CD" w:rsidP="00CF39CD">
      <w:pPr>
        <w:pStyle w:val="Heading3"/>
      </w:pPr>
      <w:bookmarkStart w:id="35" w:name="_Toc365207675"/>
      <w:bookmarkStart w:id="36" w:name="_Toc365530885"/>
      <w:r>
        <w:t>Laser amplifier for OSC</w:t>
      </w:r>
    </w:p>
    <w:p w14:paraId="31195602" w14:textId="26A5376A" w:rsidR="00754894" w:rsidRPr="00754894" w:rsidRDefault="00754894" w:rsidP="00754894">
      <w:pPr>
        <w:pStyle w:val="ReportNormal"/>
      </w:pPr>
      <w:r w:rsidRPr="00754894">
        <w:t>The necessity of a laser amplifier for making the OSC a viable cooling method for hadron and heavy-ions was already explained above. Here we discuss the specifics of the amplifier to be implemented under this proposal. For the gain medium we select Titanium-sapphire (</w:t>
      </w:r>
      <w:proofErr w:type="spellStart"/>
      <w:r w:rsidRPr="00754894">
        <w:t>Ti</w:t>
      </w:r>
      <w:proofErr w:type="gramStart"/>
      <w:r w:rsidRPr="00754894">
        <w:t>:sapph</w:t>
      </w:r>
      <w:proofErr w:type="spellEnd"/>
      <w:proofErr w:type="gramEnd"/>
      <w:r w:rsidRPr="00754894">
        <w:t xml:space="preserve">) which boasts an operating bandwidth of 100 THz as well as excellent thermal handling properties and has often been considered a superb candidate gain medium for the OSC for these reasons </w:t>
      </w:r>
      <w:r w:rsidRPr="00754894">
        <w:fldChar w:fldCharType="begin"/>
      </w:r>
      <w:r w:rsidRPr="00754894">
        <w:instrText xml:space="preserve"> REF _Ref535173301 \r \h </w:instrText>
      </w:r>
      <w:r w:rsidRPr="00754894">
        <w:fldChar w:fldCharType="separate"/>
      </w:r>
      <w:r w:rsidR="00703E00">
        <w:t>[15]</w:t>
      </w:r>
      <w:r w:rsidRPr="00754894">
        <w:fldChar w:fldCharType="end"/>
      </w:r>
      <w:r>
        <w:fldChar w:fldCharType="begin"/>
      </w:r>
      <w:r>
        <w:instrText xml:space="preserve"> REF _Ref535390218 \r \h </w:instrText>
      </w:r>
      <w:r>
        <w:fldChar w:fldCharType="separate"/>
      </w:r>
      <w:r w:rsidR="00703E00">
        <w:t>[16]</w:t>
      </w:r>
      <w:r>
        <w:fldChar w:fldCharType="end"/>
      </w:r>
      <w:r w:rsidRPr="00754894">
        <w:t xml:space="preserve">. </w:t>
      </w:r>
      <w:proofErr w:type="spellStart"/>
      <w:r w:rsidRPr="00754894">
        <w:t>Ti</w:t>
      </w:r>
      <w:proofErr w:type="gramStart"/>
      <w:r w:rsidRPr="00754894">
        <w:t>:</w:t>
      </w:r>
      <w:r>
        <w:t>S</w:t>
      </w:r>
      <w:r w:rsidRPr="00754894">
        <w:t>apph</w:t>
      </w:r>
      <w:r>
        <w:t>ire</w:t>
      </w:r>
      <w:proofErr w:type="spellEnd"/>
      <w:proofErr w:type="gramEnd"/>
      <w:r w:rsidRPr="00754894">
        <w:t xml:space="preserve"> has a peak wavelength of 790 nm; originally considered for the active test in IOTA </w:t>
      </w:r>
      <w:r>
        <w:fldChar w:fldCharType="begin"/>
      </w:r>
      <w:r>
        <w:instrText xml:space="preserve"> REF _Ref535390246 \r \h </w:instrText>
      </w:r>
      <w:r>
        <w:fldChar w:fldCharType="separate"/>
      </w:r>
      <w:r w:rsidR="00703E00">
        <w:t>[17]</w:t>
      </w:r>
      <w:r>
        <w:fldChar w:fldCharType="end"/>
      </w:r>
      <w:r w:rsidRPr="00754894">
        <w:t xml:space="preserve"> it was ruled out since its use would result in too small a fraction of the beam being cooled</w:t>
      </w:r>
      <w:r>
        <w:t xml:space="preserve"> – </w:t>
      </w:r>
      <w:r w:rsidRPr="00754894">
        <w:t xml:space="preserve">a limitation arising from the short length of the bypass in IOTA. Instead an amplifier based on </w:t>
      </w:r>
      <w:proofErr w:type="spellStart"/>
      <w:r w:rsidRPr="00754894">
        <w:t>Cr</w:t>
      </w:r>
      <w:proofErr w:type="gramStart"/>
      <w:r w:rsidRPr="00754894">
        <w:t>:ZnSe</w:t>
      </w:r>
      <w:proofErr w:type="spellEnd"/>
      <w:proofErr w:type="gramEnd"/>
      <w:r w:rsidRPr="00754894">
        <w:t xml:space="preserve">, with a peak wavelength of 2490 nm, was selected. This gain medium has an exceptional bandwidth of 50 THz but suffers from extreme thermal effects and provides limited gain </w:t>
      </w:r>
      <w:r>
        <w:fldChar w:fldCharType="begin"/>
      </w:r>
      <w:r>
        <w:instrText xml:space="preserve"> REF _Ref535390268 \r \h </w:instrText>
      </w:r>
      <w:r>
        <w:fldChar w:fldCharType="separate"/>
      </w:r>
      <w:r w:rsidR="00703E00">
        <w:t>[18]</w:t>
      </w:r>
      <w:r>
        <w:fldChar w:fldCharType="end"/>
      </w:r>
      <w:r w:rsidRPr="00754894">
        <w:t xml:space="preserve">. A major advantage of the long bypass considered for the OSC in CESR is it allows for the use of a shorter wavelength allowing us to exploit the full potential of </w:t>
      </w:r>
      <w:proofErr w:type="spellStart"/>
      <w:r w:rsidRPr="00754894">
        <w:t>Ti</w:t>
      </w:r>
      <w:proofErr w:type="gramStart"/>
      <w:r w:rsidRPr="00754894">
        <w:t>:</w:t>
      </w:r>
      <w:r>
        <w:t>S</w:t>
      </w:r>
      <w:r w:rsidRPr="00754894">
        <w:t>apph</w:t>
      </w:r>
      <w:r>
        <w:t>ire</w:t>
      </w:r>
      <w:proofErr w:type="spellEnd"/>
      <w:proofErr w:type="gramEnd"/>
      <w:r w:rsidRPr="00754894">
        <w:t>.  </w:t>
      </w:r>
    </w:p>
    <w:p w14:paraId="34056252" w14:textId="1263E767" w:rsidR="00754894" w:rsidRPr="00754894" w:rsidRDefault="00754894" w:rsidP="00754894">
      <w:pPr>
        <w:pStyle w:val="ReportNormal"/>
      </w:pPr>
      <w:r w:rsidRPr="00754894">
        <w:t xml:space="preserve">A Continuous-Wave (CW) diode laser at 532 nm can be used to excite a population inversion in the crystal necessary for gain. Adapting the formulas presented in </w:t>
      </w:r>
      <w:r>
        <w:fldChar w:fldCharType="begin"/>
      </w:r>
      <w:r>
        <w:instrText xml:space="preserve"> REF _Ref535390268 \r \h </w:instrText>
      </w:r>
      <w:r>
        <w:fldChar w:fldCharType="separate"/>
      </w:r>
      <w:r w:rsidR="00703E00">
        <w:t>[18]</w:t>
      </w:r>
      <w:r>
        <w:fldChar w:fldCharType="end"/>
      </w:r>
      <w:r>
        <w:t xml:space="preserve"> </w:t>
      </w:r>
      <w:r w:rsidRPr="00754894">
        <w:t xml:space="preserve">to </w:t>
      </w:r>
      <w:proofErr w:type="spellStart"/>
      <w:r w:rsidRPr="00754894">
        <w:t>Ti</w:t>
      </w:r>
      <w:proofErr w:type="gramStart"/>
      <w:r w:rsidRPr="00754894">
        <w:t>:</w:t>
      </w:r>
      <w:r>
        <w:t>Sapphire</w:t>
      </w:r>
      <w:proofErr w:type="spellEnd"/>
      <w:proofErr w:type="gramEnd"/>
      <w:r w:rsidRPr="00754894">
        <w:t xml:space="preserve"> we estimate a pumping intensity of 1 MW/cm</w:t>
      </w:r>
      <w:r w:rsidRPr="00754894">
        <w:rPr>
          <w:vertAlign w:val="superscript"/>
        </w:rPr>
        <w:t xml:space="preserve">2  </w:t>
      </w:r>
      <w:r w:rsidRPr="00754894">
        <w:t xml:space="preserve"> is needed for 10 dB of amplifier gain. Pump wavelength absorption constants as high </w:t>
      </w:r>
      <w:proofErr w:type="gramStart"/>
      <w:r w:rsidRPr="00754894">
        <w:t>as 10 cm</w:t>
      </w:r>
      <w:r w:rsidRPr="00754894">
        <w:rPr>
          <w:vertAlign w:val="superscript"/>
        </w:rPr>
        <w:t>-1</w:t>
      </w:r>
      <w:proofErr w:type="gramEnd"/>
      <w:r w:rsidRPr="00754894">
        <w:t xml:space="preserve"> are readily available, so a 3-mm long crystal results in over 95% absorption of the pump energy. To achieve the required pump intensity the radiation will be focused to a 30 µm spot radius in the crystal center giving a Rayleigh range of 3.5 mm- a value </w:t>
      </w:r>
      <w:proofErr w:type="gramStart"/>
      <w:r w:rsidRPr="00754894">
        <w:t>which</w:t>
      </w:r>
      <w:proofErr w:type="gramEnd"/>
      <w:r w:rsidRPr="00754894">
        <w:t xml:space="preserve"> is longer than the crystal and therefore ensures amplification of the radiation throughout it. The crystal can be cooled either cryogenically or thermoelectrically.  </w:t>
      </w:r>
    </w:p>
    <w:p w14:paraId="2DB1DF07" w14:textId="5C55BD36" w:rsidR="001E31ED" w:rsidRDefault="00754894" w:rsidP="009E4B9A">
      <w:pPr>
        <w:pStyle w:val="ReportNormal"/>
      </w:pPr>
      <w:r w:rsidRPr="00754894">
        <w:t xml:space="preserve">The long-arc bypass can easily accommodate 2-3 stages of amplification yielding a total amplification of 20-30dB. These gain values are significant on two fronts. First it allows the OSC experiments in CESR to probe into a high gain regime where the incoherent (heating) contributions of neighboring electrons counteract the coherent (cooling) kicks of the electrons interaction with its own radiation. This balance between heating and cooling results in an optimal gain and is inherent in any stochastic cooling scheme (including </w:t>
      </w:r>
      <w:proofErr w:type="spellStart"/>
      <w:r w:rsidRPr="00754894">
        <w:t>CeC</w:t>
      </w:r>
      <w:proofErr w:type="spellEnd"/>
      <w:r w:rsidRPr="00754894">
        <w:t xml:space="preserve">); thus, it represents an OSC system brought to its full fruition allowing all aspects of its theory to be explored. Second, and broader in impact, 20-30dB is the amount of gain needed to combat the phase-space dilution from deleterious effects like IBS in </w:t>
      </w:r>
      <w:proofErr w:type="spellStart"/>
      <w:r w:rsidRPr="00754894">
        <w:t>eRHIC</w:t>
      </w:r>
      <w:proofErr w:type="spellEnd"/>
      <w:r w:rsidRPr="00754894">
        <w:t xml:space="preserve"> and </w:t>
      </w:r>
      <w:proofErr w:type="spellStart"/>
      <w:r w:rsidRPr="00754894">
        <w:t>TeV</w:t>
      </w:r>
      <w:proofErr w:type="spellEnd"/>
      <w:r w:rsidRPr="00754894">
        <w:t xml:space="preserve"> scale hadron colliders making the OSC a viable cooling option. </w:t>
      </w:r>
    </w:p>
    <w:p w14:paraId="07C9E3E4" w14:textId="1D469BE6" w:rsidR="00277B2B" w:rsidRDefault="00277B2B" w:rsidP="009E4B9A">
      <w:pPr>
        <w:pStyle w:val="Heading2"/>
      </w:pPr>
      <w:r w:rsidRPr="00D44B12">
        <w:t>Project Objectives</w:t>
      </w:r>
      <w:bookmarkEnd w:id="35"/>
      <w:bookmarkEnd w:id="36"/>
    </w:p>
    <w:p w14:paraId="093BFED2" w14:textId="4009F723" w:rsidR="00C92367" w:rsidRDefault="00634F95" w:rsidP="009E4B9A">
      <w:pPr>
        <w:pStyle w:val="ReportNormal"/>
      </w:pPr>
      <w:r>
        <w:t xml:space="preserve">Here we give a concise summary of the </w:t>
      </w:r>
      <w:r w:rsidR="001B4D5D">
        <w:t>specific objectives/aims of the proposed project</w:t>
      </w:r>
      <w:r w:rsidR="00277B2B" w:rsidRPr="006D14CC">
        <w:t>.</w:t>
      </w:r>
    </w:p>
    <w:p w14:paraId="406BF4FB" w14:textId="311CA273" w:rsidR="001B6697" w:rsidRDefault="001E31ED" w:rsidP="00C92367">
      <w:pPr>
        <w:pStyle w:val="Heading3"/>
      </w:pPr>
      <w:r>
        <w:t xml:space="preserve">Reduced Test of </w:t>
      </w:r>
      <w:proofErr w:type="spellStart"/>
      <w:r>
        <w:t>Interferometric</w:t>
      </w:r>
      <w:proofErr w:type="spellEnd"/>
      <w:r>
        <w:t xml:space="preserve"> Stability</w:t>
      </w:r>
      <w:r w:rsidR="00703E00">
        <w:t xml:space="preserve"> (AB, MA)</w:t>
      </w:r>
    </w:p>
    <w:p w14:paraId="08A2290A" w14:textId="504D0F1F" w:rsidR="003925D0" w:rsidRPr="00410AE2" w:rsidRDefault="00410AE2" w:rsidP="009E4B9A">
      <w:pPr>
        <w:pStyle w:val="ReportNormal"/>
      </w:pPr>
      <w:r w:rsidRPr="00410AE2">
        <w:t xml:space="preserve">We will begin by constructing a </w:t>
      </w:r>
      <w:proofErr w:type="spellStart"/>
      <w:r w:rsidRPr="00410AE2">
        <w:t>benchtop</w:t>
      </w:r>
      <w:proofErr w:type="spellEnd"/>
      <w:r w:rsidRPr="00410AE2">
        <w:t xml:space="preserve"> setup to test the hardware and software for position and phase stability feedback. Next, during access to the CESR tunnel, we will install laser optics and the associated safety systems. After installation, the first milestone is to achieve position stability across the entire light-path, which will allow the phase to be measured. The final milestone will be to achieve position and phase stability simultaneously, and to produce a measure of the final phase stabilization that is achievable.</w:t>
      </w:r>
    </w:p>
    <w:p w14:paraId="18A07A18" w14:textId="69A74CD8" w:rsidR="00CE7DA0" w:rsidRDefault="00CE7DA0" w:rsidP="009E4B9A">
      <w:pPr>
        <w:pStyle w:val="Heading3"/>
      </w:pPr>
      <w:r>
        <w:lastRenderedPageBreak/>
        <w:t>Preparing CESR for OSC configuration (DR)</w:t>
      </w:r>
    </w:p>
    <w:p w14:paraId="523BF9FF" w14:textId="4AA1621E" w:rsidR="00CE7DA0" w:rsidRPr="00CE7DA0" w:rsidRDefault="00E05FFF" w:rsidP="00CE7DA0">
      <w:pPr>
        <w:pStyle w:val="ReportNormal"/>
        <w:rPr>
          <w:color w:val="FF0000"/>
        </w:rPr>
      </w:pPr>
      <w:r>
        <w:rPr>
          <w:color w:val="FF0000"/>
        </w:rPr>
        <w:t xml:space="preserve">During the first year of the award we will establish injection and storage </w:t>
      </w:r>
      <w:r w:rsidR="008A2450">
        <w:rPr>
          <w:color w:val="FF0000"/>
        </w:rPr>
        <w:t>of 1GeV in the lattice with bypass optics. Optical functions and orbits will be measured and corrected and instrumentation to monitor beam emittance</w:t>
      </w:r>
      <w:r w:rsidR="00194534">
        <w:rPr>
          <w:color w:val="FF0000"/>
        </w:rPr>
        <w:t xml:space="preserve"> and damping times</w:t>
      </w:r>
      <w:r w:rsidR="008A2450">
        <w:rPr>
          <w:color w:val="FF0000"/>
        </w:rPr>
        <w:t xml:space="preserve"> will be commissioned.</w:t>
      </w:r>
      <w:r w:rsidR="00194534">
        <w:rPr>
          <w:color w:val="FF0000"/>
        </w:rPr>
        <w:t xml:space="preserve"> </w:t>
      </w:r>
      <w:r w:rsidR="002A4759">
        <w:rPr>
          <w:color w:val="FF0000"/>
        </w:rPr>
        <w:t xml:space="preserve">With installation of the additional </w:t>
      </w:r>
      <w:proofErr w:type="spellStart"/>
      <w:r w:rsidR="002A4759">
        <w:rPr>
          <w:color w:val="FF0000"/>
        </w:rPr>
        <w:t>sextupoles</w:t>
      </w:r>
      <w:proofErr w:type="spellEnd"/>
      <w:r w:rsidR="002A4759">
        <w:rPr>
          <w:color w:val="FF0000"/>
        </w:rPr>
        <w:t xml:space="preserve"> in the bypass, we will explore the effectiveness of the compensation of nonlinear path lengthening by measuring dependence of </w:t>
      </w:r>
      <w:r w:rsidR="00FF7770">
        <w:rPr>
          <w:color w:val="FF0000"/>
        </w:rPr>
        <w:t xml:space="preserve">global orbit shifts on </w:t>
      </w:r>
      <w:proofErr w:type="spellStart"/>
      <w:r w:rsidR="00FF7770">
        <w:rPr>
          <w:color w:val="FF0000"/>
        </w:rPr>
        <w:t>sextupole</w:t>
      </w:r>
      <w:proofErr w:type="spellEnd"/>
      <w:r w:rsidR="00FF7770">
        <w:rPr>
          <w:color w:val="FF0000"/>
        </w:rPr>
        <w:t xml:space="preserve"> strength. Dynamic aperture will be determined by measuring amplitude dependent tune shift and tolerance to beam excitation. </w:t>
      </w:r>
    </w:p>
    <w:p w14:paraId="30C91A9A" w14:textId="157A4368" w:rsidR="0020371F" w:rsidRDefault="001E31ED" w:rsidP="00836D28">
      <w:pPr>
        <w:pStyle w:val="Heading3"/>
      </w:pPr>
      <w:bookmarkStart w:id="37" w:name="_Toc365207678"/>
      <w:bookmarkStart w:id="38" w:name="_Toc365530889"/>
      <w:r>
        <w:t xml:space="preserve">Install and Characterize </w:t>
      </w:r>
      <w:proofErr w:type="spellStart"/>
      <w:r>
        <w:t>Undulators</w:t>
      </w:r>
      <w:bookmarkEnd w:id="37"/>
      <w:bookmarkEnd w:id="38"/>
      <w:proofErr w:type="spellEnd"/>
      <w:r w:rsidR="00703E00">
        <w:t xml:space="preserve"> (DR)</w:t>
      </w:r>
    </w:p>
    <w:p w14:paraId="1AA45361" w14:textId="51F92A9E" w:rsidR="0050289B" w:rsidRPr="00CE7DA0" w:rsidRDefault="00EB3D56" w:rsidP="009E4B9A">
      <w:pPr>
        <w:pStyle w:val="ReportNormal"/>
        <w:rPr>
          <w:color w:val="FF0000"/>
        </w:rPr>
      </w:pPr>
      <w:r>
        <w:rPr>
          <w:color w:val="FF0000"/>
        </w:rPr>
        <w:t xml:space="preserve">The pickup and kicker </w:t>
      </w:r>
      <w:proofErr w:type="spellStart"/>
      <w:r>
        <w:rPr>
          <w:color w:val="FF0000"/>
        </w:rPr>
        <w:t>undulators</w:t>
      </w:r>
      <w:proofErr w:type="spellEnd"/>
      <w:r>
        <w:rPr>
          <w:color w:val="FF0000"/>
        </w:rPr>
        <w:t xml:space="preserve"> will be installed in an existing long straight and there will be essentially no impact on storage ring operation.  </w:t>
      </w:r>
      <w:r w:rsidR="00FF7770">
        <w:rPr>
          <w:color w:val="FF0000"/>
        </w:rPr>
        <w:t>With i</w:t>
      </w:r>
      <w:r>
        <w:rPr>
          <w:color w:val="FF0000"/>
        </w:rPr>
        <w:t xml:space="preserve">nstallation of the </w:t>
      </w:r>
      <w:proofErr w:type="spellStart"/>
      <w:r>
        <w:rPr>
          <w:color w:val="FF0000"/>
        </w:rPr>
        <w:t>undulators</w:t>
      </w:r>
      <w:proofErr w:type="spellEnd"/>
      <w:r>
        <w:rPr>
          <w:color w:val="FF0000"/>
        </w:rPr>
        <w:t xml:space="preserve"> and the adjacent bend chambers near</w:t>
      </w:r>
      <w:r w:rsidR="00FF7770">
        <w:rPr>
          <w:color w:val="FF0000"/>
        </w:rPr>
        <w:t xml:space="preserve"> the end of the first year </w:t>
      </w:r>
      <w:r>
        <w:rPr>
          <w:color w:val="FF0000"/>
        </w:rPr>
        <w:t xml:space="preserve">of the award, </w:t>
      </w:r>
      <w:r w:rsidR="00FF7770">
        <w:rPr>
          <w:color w:val="FF0000"/>
        </w:rPr>
        <w:t>we will s</w:t>
      </w:r>
      <w:r>
        <w:rPr>
          <w:color w:val="FF0000"/>
        </w:rPr>
        <w:t>tore beam and develop methodology</w:t>
      </w:r>
      <w:r w:rsidR="00FF7770">
        <w:rPr>
          <w:color w:val="FF0000"/>
        </w:rPr>
        <w:t xml:space="preserve"> for aligning the beam in the </w:t>
      </w:r>
      <w:proofErr w:type="spellStart"/>
      <w:r w:rsidR="00FF7770">
        <w:rPr>
          <w:color w:val="FF0000"/>
        </w:rPr>
        <w:t>undulators</w:t>
      </w:r>
      <w:proofErr w:type="spellEnd"/>
      <w:r w:rsidR="00FF7770">
        <w:rPr>
          <w:color w:val="FF0000"/>
        </w:rPr>
        <w:t xml:space="preserve"> and the in-vacuum mirrors</w:t>
      </w:r>
      <w:r w:rsidR="00A22581">
        <w:rPr>
          <w:color w:val="FF0000"/>
        </w:rPr>
        <w:t xml:space="preserve"> in the bend chambers,</w:t>
      </w:r>
      <w:r w:rsidR="00FF7770">
        <w:rPr>
          <w:color w:val="FF0000"/>
        </w:rPr>
        <w:t xml:space="preserve"> for extracting the radiation. Characterization of the </w:t>
      </w:r>
      <w:proofErr w:type="spellStart"/>
      <w:r w:rsidR="00FF7770">
        <w:rPr>
          <w:color w:val="FF0000"/>
        </w:rPr>
        <w:t>undulator</w:t>
      </w:r>
      <w:proofErr w:type="spellEnd"/>
      <w:r w:rsidR="00FF7770">
        <w:rPr>
          <w:color w:val="FF0000"/>
        </w:rPr>
        <w:t xml:space="preserve"> spectra will allow precise tuning of the magnetic field. Alignment of the</w:t>
      </w:r>
      <w:r>
        <w:rPr>
          <w:color w:val="FF0000"/>
        </w:rPr>
        <w:t xml:space="preserve"> beam</w:t>
      </w:r>
      <w:r w:rsidR="00FF7770">
        <w:rPr>
          <w:color w:val="FF0000"/>
        </w:rPr>
        <w:t xml:space="preserve"> trajectory will be guided by precision beam position monitors </w:t>
      </w:r>
      <w:r>
        <w:rPr>
          <w:color w:val="FF0000"/>
        </w:rPr>
        <w:t xml:space="preserve">located </w:t>
      </w:r>
      <w:r w:rsidR="00FF7770">
        <w:rPr>
          <w:color w:val="FF0000"/>
        </w:rPr>
        <w:t xml:space="preserve">at entrance and exit of the </w:t>
      </w:r>
      <w:proofErr w:type="spellStart"/>
      <w:r w:rsidR="00FF7770">
        <w:rPr>
          <w:color w:val="FF0000"/>
        </w:rPr>
        <w:t>undulators</w:t>
      </w:r>
      <w:proofErr w:type="spellEnd"/>
      <w:r w:rsidR="00FF7770">
        <w:rPr>
          <w:color w:val="FF0000"/>
        </w:rPr>
        <w:t>.</w:t>
      </w:r>
      <w:r>
        <w:rPr>
          <w:color w:val="FF0000"/>
        </w:rPr>
        <w:t xml:space="preserve"> </w:t>
      </w:r>
      <w:r w:rsidR="00FF7770">
        <w:rPr>
          <w:color w:val="FF0000"/>
        </w:rPr>
        <w:t xml:space="preserve"> </w:t>
      </w:r>
    </w:p>
    <w:p w14:paraId="76500BCE" w14:textId="28F617B5" w:rsidR="001E31ED" w:rsidRDefault="001E31ED" w:rsidP="001E31ED">
      <w:pPr>
        <w:pStyle w:val="Heading3"/>
      </w:pPr>
      <w:r>
        <w:t>Demonstration of Passive Cooling</w:t>
      </w:r>
      <w:r w:rsidR="00703E00">
        <w:t xml:space="preserve"> (DR, MA)</w:t>
      </w:r>
    </w:p>
    <w:p w14:paraId="6E02EDD5" w14:textId="15146E71" w:rsidR="001E31ED" w:rsidRPr="001E31ED" w:rsidRDefault="001E31ED" w:rsidP="009E4B9A">
      <w:pPr>
        <w:pStyle w:val="ReportNormal"/>
      </w:pPr>
      <w:proofErr w:type="gramStart"/>
      <w:r>
        <w:t>I.e. able to achieve the required optical phase stability.</w:t>
      </w:r>
      <w:proofErr w:type="gramEnd"/>
    </w:p>
    <w:p w14:paraId="4C08AF00" w14:textId="5824C035" w:rsidR="001E31ED" w:rsidRDefault="001E31ED" w:rsidP="001E31ED">
      <w:pPr>
        <w:pStyle w:val="Heading3"/>
      </w:pPr>
      <w:r>
        <w:t>Laser Amplifier</w:t>
      </w:r>
      <w:r w:rsidR="00703E00">
        <w:t xml:space="preserve"> (AB, MA)</w:t>
      </w:r>
    </w:p>
    <w:p w14:paraId="2558426A" w14:textId="439226F2" w:rsidR="001E31ED" w:rsidRDefault="00410AE2" w:rsidP="009E4B9A">
      <w:pPr>
        <w:pStyle w:val="ReportNormal"/>
      </w:pPr>
      <w:r w:rsidRPr="00410AE2">
        <w:t>A bench test of the amplifier can proceed in parallel to the previous steps. Upon acquiring the amplifier materials (pump laser, gain crystal) an existing laser system belonging to one of the Co-PI’s, tunable from UV-mid-IR, can be used for seeding. A gain curve will be measured over wavelength range matching the bandwidth expected from the PU</w:t>
      </w:r>
      <w:r w:rsidR="001E31ED">
        <w:t>.</w:t>
      </w:r>
    </w:p>
    <w:p w14:paraId="2C6C88D8" w14:textId="5D1B03A5" w:rsidR="001E31ED" w:rsidRDefault="001E31ED" w:rsidP="001E31ED">
      <w:pPr>
        <w:pStyle w:val="Heading3"/>
      </w:pPr>
      <w:r>
        <w:t>Demonstration of Active Cooling</w:t>
      </w:r>
      <w:r w:rsidR="00703E00">
        <w:t xml:space="preserve"> (DR, MA)</w:t>
      </w:r>
    </w:p>
    <w:p w14:paraId="3D516302" w14:textId="05CA9FBD" w:rsidR="001E31ED" w:rsidRDefault="001E31ED" w:rsidP="009E4B9A">
      <w:pPr>
        <w:pStyle w:val="ReportNormal"/>
      </w:pPr>
      <w:r>
        <w:t>Ultimate victory.</w:t>
      </w:r>
    </w:p>
    <w:p w14:paraId="739C032B" w14:textId="370AD54D" w:rsidR="001E31ED" w:rsidRDefault="001E31ED" w:rsidP="009E4B9A">
      <w:pPr>
        <w:pStyle w:val="Heading2"/>
      </w:pPr>
      <w:r>
        <w:t>Proposed Resources</w:t>
      </w:r>
      <w:r w:rsidR="00703E00">
        <w:t xml:space="preserve"> (</w:t>
      </w:r>
      <w:r w:rsidR="00410AE2">
        <w:t xml:space="preserve">DR – CESR, </w:t>
      </w:r>
      <w:r w:rsidR="00703E00">
        <w:t>IB – non-CESR,)</w:t>
      </w:r>
    </w:p>
    <w:p w14:paraId="7DEC76F1" w14:textId="3C404B82" w:rsidR="001E31ED" w:rsidRDefault="001E31ED" w:rsidP="009E4B9A">
      <w:pPr>
        <w:pStyle w:val="ReportNormal"/>
      </w:pPr>
      <w:r w:rsidRPr="001E31ED">
        <w:t>Identify the resources needed to meet the objectives of the proposed project and accomplish the research goals. Requests for support of any resources in the budgets submitted with the application should be consistent with the scope of research efforts identified in the narrative. Reviewers will be asked to consider if the proposed budgets are reasonable and appropriate to carry out the proposed work and adequately estimated and justified.</w:t>
      </w:r>
    </w:p>
    <w:p w14:paraId="099D8DDA" w14:textId="025647F4" w:rsidR="001E31ED" w:rsidRDefault="001E31ED" w:rsidP="009E4B9A">
      <w:pPr>
        <w:pStyle w:val="ReportNormal"/>
      </w:pPr>
      <w:r w:rsidRPr="001E31ED">
        <w:t>This seems like a summary of the budget justification</w:t>
      </w:r>
      <w:r w:rsidR="008A2A7B">
        <w:t>?</w:t>
      </w:r>
    </w:p>
    <w:p w14:paraId="1E2C7ACE" w14:textId="5797E01F" w:rsidR="00765C4C" w:rsidRDefault="00765C4C" w:rsidP="009E4B9A">
      <w:pPr>
        <w:pStyle w:val="ReportNormal"/>
      </w:pPr>
      <w:r>
        <w:t xml:space="preserve">The Cornell Electron Storage Ring and injector are critical resources for the proposed research.  The </w:t>
      </w:r>
      <w:r w:rsidR="006023B4">
        <w:t>proposed cooling bypass fits neatly into the layout of the storage</w:t>
      </w:r>
      <w:r w:rsidR="00367D9F">
        <w:t>, (by design),</w:t>
      </w:r>
      <w:r w:rsidR="006023B4">
        <w:t xml:space="preserve"> so that beam instrumentation can be installed with minimal disruption of ongoing operations. Preliminary studies of operation</w:t>
      </w:r>
      <w:r w:rsidR="00367D9F">
        <w:t xml:space="preserve"> of the accelerator</w:t>
      </w:r>
      <w:r w:rsidR="006023B4">
        <w:t xml:space="preserve"> in the 1GeV </w:t>
      </w:r>
      <w:proofErr w:type="gramStart"/>
      <w:r w:rsidR="006023B4">
        <w:t>regime,</w:t>
      </w:r>
      <w:proofErr w:type="gramEnd"/>
      <w:r w:rsidR="006023B4">
        <w:t xml:space="preserve"> (the low energy regime where the experim</w:t>
      </w:r>
      <w:r w:rsidR="003B6480">
        <w:t xml:space="preserve">ents will be performed) have been conducted with zero impact on </w:t>
      </w:r>
      <w:r w:rsidR="00367D9F">
        <w:t xml:space="preserve">x-ray </w:t>
      </w:r>
      <w:r w:rsidR="003B6480">
        <w:t>operations and we intend to preserve the capability for efficient transition from operational to experimental conditions. The project will rely on the sophisticated lattice design capability that has been developed over decades of operation</w:t>
      </w:r>
      <w:r w:rsidR="003D50FF">
        <w:t>s and that has enabled various beam physics experiments, as well as the extensive beam instrumentation and diagnostics that is the product of pr</w:t>
      </w:r>
      <w:r w:rsidR="00367D9F">
        <w:t xml:space="preserve">ior support. The experiment will benefit from the maturity of the control system and the associated analysis </w:t>
      </w:r>
      <w:r w:rsidR="00367D9F">
        <w:lastRenderedPageBreak/>
        <w:t>software. Finally, local experts will be available to support the program.</w:t>
      </w:r>
    </w:p>
    <w:p w14:paraId="4E8FFC36" w14:textId="04CB85EE" w:rsidR="0054332D" w:rsidRDefault="0054332D" w:rsidP="009E4B9A">
      <w:pPr>
        <w:pStyle w:val="ReportNormal"/>
      </w:pPr>
      <w:r>
        <w:t>Our computing facility is well equipped to address the demands of lattice design, magnet modeling, and simulations.</w:t>
      </w:r>
    </w:p>
    <w:p w14:paraId="2B6FF5B2" w14:textId="0209D729" w:rsidR="00765C4C" w:rsidRDefault="00367D9F" w:rsidP="009E4B9A">
      <w:pPr>
        <w:pStyle w:val="ReportNormal"/>
      </w:pPr>
      <w:r>
        <w:t>The engineering and technical staff</w:t>
      </w:r>
      <w:r w:rsidR="0054332D">
        <w:t xml:space="preserve"> at </w:t>
      </w:r>
      <w:proofErr w:type="gramStart"/>
      <w:r w:rsidR="0054332D">
        <w:t>CLASSE,</w:t>
      </w:r>
      <w:proofErr w:type="gramEnd"/>
      <w:r>
        <w:t xml:space="preserve"> have extensive experience with design, fabrication and installation of the</w:t>
      </w:r>
      <w:r w:rsidR="0054332D">
        <w:t xml:space="preserve"> type of</w:t>
      </w:r>
      <w:r>
        <w:t xml:space="preserve"> </w:t>
      </w:r>
      <w:r w:rsidR="0054332D">
        <w:t xml:space="preserve">equipment that is required for the experiment. </w:t>
      </w:r>
    </w:p>
    <w:p w14:paraId="787DD941" w14:textId="77777777" w:rsidR="00367D9F" w:rsidRPr="0050289B" w:rsidRDefault="00367D9F" w:rsidP="009E4B9A">
      <w:pPr>
        <w:pStyle w:val="ReportNormal"/>
      </w:pPr>
    </w:p>
    <w:p w14:paraId="2D1F8057" w14:textId="564B56DF" w:rsidR="00277B2B" w:rsidRDefault="00277B2B" w:rsidP="009E4B9A">
      <w:pPr>
        <w:pStyle w:val="Heading2"/>
      </w:pPr>
      <w:bookmarkStart w:id="39" w:name="_Toc365207679"/>
      <w:bookmarkStart w:id="40" w:name="_Toc365530892"/>
      <w:r w:rsidRPr="00D44B12">
        <w:t>Timetable of Activities</w:t>
      </w:r>
      <w:bookmarkEnd w:id="39"/>
      <w:bookmarkEnd w:id="40"/>
    </w:p>
    <w:p w14:paraId="2C8B43C0" w14:textId="5DF6D507" w:rsidR="002B3E1B" w:rsidRPr="006D14CC" w:rsidRDefault="00277B2B" w:rsidP="009E4B9A">
      <w:pPr>
        <w:pStyle w:val="ReportNormal"/>
      </w:pPr>
      <w:r w:rsidRPr="006D14CC">
        <w:t xml:space="preserve">This section </w:t>
      </w:r>
      <w:r w:rsidR="00634F95">
        <w:t>outlines all the</w:t>
      </w:r>
      <w:r w:rsidR="00E60DBC">
        <w:t xml:space="preserve"> major </w:t>
      </w:r>
      <w:r w:rsidR="00634F95">
        <w:t>activities and</w:t>
      </w:r>
      <w:r w:rsidR="00634F95" w:rsidRPr="006D14CC">
        <w:t xml:space="preserve"> phases of </w:t>
      </w:r>
      <w:r w:rsidR="00634F95">
        <w:t xml:space="preserve">our project </w:t>
      </w:r>
      <w:r w:rsidRPr="006D14CC">
        <w:t>year-by-year</w:t>
      </w:r>
      <w:r w:rsidR="00634F95">
        <w:t>.</w:t>
      </w:r>
    </w:p>
    <w:p w14:paraId="75B2F4CA" w14:textId="0C9B6B71" w:rsidR="0088342C" w:rsidRDefault="0088342C" w:rsidP="009E4B9A">
      <w:pPr>
        <w:pStyle w:val="ReportNormal"/>
      </w:pPr>
      <w:r w:rsidRPr="00805B31">
        <w:t>Year 1.</w:t>
      </w:r>
    </w:p>
    <w:p w14:paraId="420C440D" w14:textId="584729E6" w:rsidR="00127B1A" w:rsidRDefault="00127B1A" w:rsidP="009E4B9A">
      <w:pPr>
        <w:pStyle w:val="ReportNormal"/>
      </w:pPr>
      <w:proofErr w:type="spellStart"/>
      <w:r>
        <w:t>Undulator</w:t>
      </w:r>
      <w:proofErr w:type="spellEnd"/>
      <w:r>
        <w:t xml:space="preserve"> installation &amp; characterization</w:t>
      </w:r>
    </w:p>
    <w:p w14:paraId="2676CE92" w14:textId="1419E5E3" w:rsidR="00D921E8" w:rsidRDefault="00D921E8" w:rsidP="009E4B9A">
      <w:pPr>
        <w:pStyle w:val="ReportNormal"/>
      </w:pPr>
      <w:r>
        <w:t>Bend chambers manufactured</w:t>
      </w:r>
    </w:p>
    <w:p w14:paraId="4094F06F" w14:textId="5E4FEECA" w:rsidR="00D921E8" w:rsidRDefault="00D921E8" w:rsidP="009E4B9A">
      <w:pPr>
        <w:pStyle w:val="ReportNormal"/>
      </w:pPr>
      <w:r>
        <w:t xml:space="preserve">Test of the bypass optics in CESR 1 </w:t>
      </w:r>
      <w:proofErr w:type="spellStart"/>
      <w:r>
        <w:t>GeV</w:t>
      </w:r>
      <w:proofErr w:type="spellEnd"/>
      <w:r>
        <w:t xml:space="preserve"> lattice with beam</w:t>
      </w:r>
    </w:p>
    <w:p w14:paraId="0460DFE6" w14:textId="77777777" w:rsidR="00D921E8" w:rsidRPr="00127B1A" w:rsidRDefault="00D921E8" w:rsidP="00D921E8">
      <w:pPr>
        <w:pStyle w:val="ReportNormal"/>
      </w:pPr>
      <w:r>
        <w:t>Setup the light path from pickup to kicker locations</w:t>
      </w:r>
    </w:p>
    <w:p w14:paraId="35BEE1EA" w14:textId="54E669D4" w:rsidR="0088342C" w:rsidRPr="00805B31" w:rsidRDefault="00634F95" w:rsidP="009E4B9A">
      <w:pPr>
        <w:pStyle w:val="ReportNormal"/>
      </w:pPr>
      <w:r w:rsidRPr="00805B31">
        <w:t>Year 2.</w:t>
      </w:r>
    </w:p>
    <w:p w14:paraId="602A615F" w14:textId="3F1CDF38" w:rsidR="00D921E8" w:rsidRDefault="00D921E8" w:rsidP="00D921E8">
      <w:pPr>
        <w:pStyle w:val="ReportNormal"/>
      </w:pPr>
      <w:r>
        <w:t>Bend chambers installed during downtime</w:t>
      </w:r>
    </w:p>
    <w:p w14:paraId="397AA2CB" w14:textId="5D28614C" w:rsidR="00786287" w:rsidRPr="00127B1A" w:rsidRDefault="00786287" w:rsidP="00786287">
      <w:pPr>
        <w:pStyle w:val="ReportNormal"/>
      </w:pPr>
      <w:r w:rsidRPr="00127B1A">
        <w:t xml:space="preserve">Reduced </w:t>
      </w:r>
      <w:r w:rsidR="00D921E8">
        <w:t>demonstration of the optical path spatiotemporal stability</w:t>
      </w:r>
    </w:p>
    <w:p w14:paraId="66D192A5" w14:textId="68B08755" w:rsidR="00D921E8" w:rsidRDefault="00D921E8" w:rsidP="009E4B9A">
      <w:pPr>
        <w:pStyle w:val="ReportNormal"/>
      </w:pPr>
      <w:r>
        <w:t>D</w:t>
      </w:r>
      <w:r w:rsidR="00127B1A" w:rsidRPr="00127B1A">
        <w:t xml:space="preserve">emonstration of </w:t>
      </w:r>
      <w:r>
        <w:t>p</w:t>
      </w:r>
      <w:r w:rsidR="00127B1A" w:rsidRPr="00127B1A">
        <w:t xml:space="preserve">assive </w:t>
      </w:r>
      <w:r>
        <w:t>c</w:t>
      </w:r>
      <w:r w:rsidR="00127B1A" w:rsidRPr="00127B1A">
        <w:t>ooling</w:t>
      </w:r>
      <w:r>
        <w:t xml:space="preserve"> in the 1 </w:t>
      </w:r>
      <w:proofErr w:type="spellStart"/>
      <w:r>
        <w:t>GeV</w:t>
      </w:r>
      <w:proofErr w:type="spellEnd"/>
      <w:r>
        <w:t xml:space="preserve"> CESR configuration</w:t>
      </w:r>
    </w:p>
    <w:p w14:paraId="6B45FD41" w14:textId="78CAB8A1" w:rsidR="00D921E8" w:rsidRPr="00127B1A" w:rsidRDefault="00D921E8" w:rsidP="009E4B9A">
      <w:pPr>
        <w:pStyle w:val="ReportNormal"/>
      </w:pPr>
      <w:r>
        <w:t>Laser amplifier built</w:t>
      </w:r>
    </w:p>
    <w:p w14:paraId="1F16A1F0" w14:textId="77777777" w:rsidR="00786287" w:rsidRDefault="00E60DBC" w:rsidP="009E4B9A">
      <w:pPr>
        <w:pStyle w:val="ReportNormal"/>
      </w:pPr>
      <w:r w:rsidRPr="00805B31">
        <w:t>Year 3.</w:t>
      </w:r>
      <w:bookmarkStart w:id="41" w:name="_Toc365207680"/>
      <w:bookmarkStart w:id="42" w:name="_Toc365530893"/>
    </w:p>
    <w:p w14:paraId="424F464F" w14:textId="23316627" w:rsidR="00786287" w:rsidRPr="00127B1A" w:rsidRDefault="00786287" w:rsidP="00786287">
      <w:pPr>
        <w:pStyle w:val="ReportNormal"/>
      </w:pPr>
      <w:r w:rsidRPr="00127B1A">
        <w:t xml:space="preserve">Laser </w:t>
      </w:r>
      <w:r w:rsidR="00D921E8">
        <w:t>a</w:t>
      </w:r>
      <w:r w:rsidRPr="00127B1A">
        <w:t>mplifier</w:t>
      </w:r>
      <w:r w:rsidR="00D921E8">
        <w:t xml:space="preserve"> installed in tunnel</w:t>
      </w:r>
    </w:p>
    <w:p w14:paraId="76492188" w14:textId="747FC318" w:rsidR="00786287" w:rsidRPr="001E31ED" w:rsidRDefault="00786287" w:rsidP="00786287">
      <w:pPr>
        <w:pStyle w:val="ReportNormal"/>
      </w:pPr>
      <w:r w:rsidRPr="00127B1A">
        <w:t xml:space="preserve">Demonstration of </w:t>
      </w:r>
      <w:r w:rsidR="00D921E8">
        <w:t>a</w:t>
      </w:r>
      <w:r w:rsidRPr="00127B1A">
        <w:t xml:space="preserve">ctive </w:t>
      </w:r>
      <w:r w:rsidR="00D921E8">
        <w:t>c</w:t>
      </w:r>
      <w:r w:rsidRPr="00127B1A">
        <w:t>ooling</w:t>
      </w:r>
      <w:r w:rsidR="00D921E8">
        <w:t xml:space="preserve"> in CESR</w:t>
      </w:r>
    </w:p>
    <w:p w14:paraId="3A3AD34A" w14:textId="1B0EBA88" w:rsidR="00E60DBC" w:rsidRPr="003239ED" w:rsidRDefault="00E60DBC" w:rsidP="009E4B9A">
      <w:pPr>
        <w:pStyle w:val="ReportNormal"/>
      </w:pPr>
      <w:r>
        <w:br w:type="page"/>
      </w:r>
    </w:p>
    <w:p w14:paraId="08B25358" w14:textId="77777777" w:rsidR="001E31ED" w:rsidRDefault="00AC440D" w:rsidP="009E4B9A">
      <w:pPr>
        <w:pStyle w:val="Heading2"/>
      </w:pPr>
      <w:r>
        <w:lastRenderedPageBreak/>
        <w:t>Appendix 1: B</w:t>
      </w:r>
      <w:r w:rsidR="00934ABC">
        <w:t>iographical sketches</w:t>
      </w:r>
    </w:p>
    <w:p w14:paraId="3267BFD1" w14:textId="57AC328E" w:rsidR="001E31ED" w:rsidRPr="001E31ED" w:rsidRDefault="00AC440D" w:rsidP="009E4B9A">
      <w:pPr>
        <w:pStyle w:val="Heading2"/>
      </w:pPr>
      <w:r>
        <w:t xml:space="preserve">Appendix 2: </w:t>
      </w:r>
      <w:r w:rsidR="001E31ED">
        <w:t>Research Scientists</w:t>
      </w:r>
    </w:p>
    <w:p w14:paraId="11DCB373" w14:textId="031550F6" w:rsidR="001E31ED" w:rsidRPr="001E31ED" w:rsidRDefault="001E31ED" w:rsidP="009E4B9A">
      <w:pPr>
        <w:pStyle w:val="Heading2"/>
      </w:pPr>
      <w:r>
        <w:t>Appendix 3: Current and Pending Support</w:t>
      </w:r>
    </w:p>
    <w:p w14:paraId="5D22FE09" w14:textId="59D80015" w:rsidR="00D807CF" w:rsidRDefault="001E31ED" w:rsidP="00D807CF">
      <w:pPr>
        <w:pStyle w:val="Heading2"/>
      </w:pPr>
      <w:r>
        <w:t>Appendix 4: Bibliography and References Cited</w:t>
      </w:r>
      <w:bookmarkStart w:id="43" w:name="_Ref365430743"/>
      <w:bookmarkStart w:id="44" w:name="_Ref364882520"/>
      <w:bookmarkStart w:id="45" w:name="_Ref363803938"/>
      <w:bookmarkStart w:id="46" w:name="_Ref363034003"/>
      <w:bookmarkEnd w:id="41"/>
      <w:bookmarkEnd w:id="42"/>
    </w:p>
    <w:p w14:paraId="6AAA400B" w14:textId="77777777" w:rsidR="00D807CF" w:rsidRDefault="00D807CF" w:rsidP="00D807CF">
      <w:pPr>
        <w:pStyle w:val="ReportBulleted"/>
      </w:pPr>
      <w:bookmarkStart w:id="47" w:name="_Ref535384612"/>
      <w:r>
        <w:t xml:space="preserve">S. </w:t>
      </w:r>
      <w:proofErr w:type="spellStart"/>
      <w:r>
        <w:t>Nagaitsev</w:t>
      </w:r>
      <w:proofErr w:type="spellEnd"/>
      <w:r>
        <w:t xml:space="preserve">, et al., Phys. Rev. </w:t>
      </w:r>
      <w:proofErr w:type="spellStart"/>
      <w:r>
        <w:t>Lett</w:t>
      </w:r>
      <w:proofErr w:type="spellEnd"/>
      <w:r>
        <w:t>. 96, 044801 (2006).</w:t>
      </w:r>
      <w:bookmarkEnd w:id="47"/>
      <w:r>
        <w:t xml:space="preserve"> </w:t>
      </w:r>
    </w:p>
    <w:p w14:paraId="2067C874" w14:textId="77777777" w:rsidR="00D807CF" w:rsidRDefault="00D807CF" w:rsidP="00D807CF">
      <w:pPr>
        <w:pStyle w:val="ReportBulleted"/>
      </w:pPr>
      <w:bookmarkStart w:id="48" w:name="_Ref535384625"/>
      <w:r>
        <w:t xml:space="preserve">S. </w:t>
      </w:r>
      <w:proofErr w:type="gramStart"/>
      <w:r>
        <w:t>van</w:t>
      </w:r>
      <w:proofErr w:type="gramEnd"/>
      <w:r>
        <w:t xml:space="preserve"> der Meer. Stochastic Damping of </w:t>
      </w:r>
      <w:proofErr w:type="spellStart"/>
      <w:r>
        <w:t>Betatron</w:t>
      </w:r>
      <w:proofErr w:type="spellEnd"/>
      <w:r>
        <w:t xml:space="preserve"> </w:t>
      </w:r>
      <w:proofErr w:type="spellStart"/>
      <w:r>
        <w:t>Oscillilations</w:t>
      </w:r>
      <w:proofErr w:type="spellEnd"/>
      <w:r>
        <w:t xml:space="preserve"> in the ISR. Geneva, Switzerland (1972).</w:t>
      </w:r>
      <w:bookmarkEnd w:id="48"/>
      <w:r>
        <w:t xml:space="preserve"> </w:t>
      </w:r>
    </w:p>
    <w:p w14:paraId="4881D78B" w14:textId="77777777" w:rsidR="00D807CF" w:rsidRDefault="00D807CF" w:rsidP="00D807CF">
      <w:pPr>
        <w:pStyle w:val="ReportBulleted"/>
      </w:pPr>
      <w:bookmarkStart w:id="49" w:name="_Ref535384641"/>
      <w:r>
        <w:t xml:space="preserve">R. J. </w:t>
      </w:r>
      <w:proofErr w:type="spellStart"/>
      <w:r>
        <w:t>Pasquinelli</w:t>
      </w:r>
      <w:proofErr w:type="spellEnd"/>
      <w:proofErr w:type="gramStart"/>
      <w:r>
        <w:t>.,</w:t>
      </w:r>
      <w:proofErr w:type="gramEnd"/>
      <w:r>
        <w:t xml:space="preserve"> JINST 6 T08002 (2011)</w:t>
      </w:r>
      <w:bookmarkEnd w:id="49"/>
      <w:r>
        <w:t xml:space="preserve"> </w:t>
      </w:r>
    </w:p>
    <w:p w14:paraId="3836BB53" w14:textId="77777777" w:rsidR="00D807CF" w:rsidRDefault="00D807CF" w:rsidP="00D807CF">
      <w:pPr>
        <w:pStyle w:val="ReportBulleted"/>
      </w:pPr>
      <w:bookmarkStart w:id="50" w:name="_Ref535384655"/>
      <w:r>
        <w:t xml:space="preserve">V. N. </w:t>
      </w:r>
      <w:proofErr w:type="spellStart"/>
      <w:r>
        <w:t>Litvinenko</w:t>
      </w:r>
      <w:proofErr w:type="spellEnd"/>
      <w:r>
        <w:t>, et al. in Proceedings of the International Workshop on Beam Cooling and Related Topics (COOL'17), Bonn, Germany, p. 77 (2017).</w:t>
      </w:r>
      <w:bookmarkEnd w:id="50"/>
      <w:r>
        <w:t xml:space="preserve"> </w:t>
      </w:r>
    </w:p>
    <w:p w14:paraId="26BD321A" w14:textId="77777777" w:rsidR="00D807CF" w:rsidRDefault="00D807CF" w:rsidP="00D807CF">
      <w:pPr>
        <w:pStyle w:val="ReportBulleted"/>
      </w:pPr>
      <w:r>
        <w:t xml:space="preserve">V. A. </w:t>
      </w:r>
      <w:proofErr w:type="spellStart"/>
      <w:r>
        <w:t>Lebedev</w:t>
      </w:r>
      <w:proofErr w:type="spellEnd"/>
      <w:r>
        <w:t xml:space="preserve"> et al., in Proceedings of the North American Particle Accelerator Conference (NAPAC'13), Pasadena, CA, USA, p.422 (2013). </w:t>
      </w:r>
    </w:p>
    <w:p w14:paraId="4337C5D8" w14:textId="77777777" w:rsidR="00D807CF" w:rsidRDefault="00D807CF" w:rsidP="00D807CF">
      <w:pPr>
        <w:pStyle w:val="ReportBulleted"/>
      </w:pPr>
      <w:bookmarkStart w:id="51" w:name="_Ref535384667"/>
      <w:r>
        <w:t xml:space="preserve">A. A. </w:t>
      </w:r>
      <w:proofErr w:type="spellStart"/>
      <w:r>
        <w:t>Mikhailichenko</w:t>
      </w:r>
      <w:proofErr w:type="spellEnd"/>
      <w:r>
        <w:t xml:space="preserve">, M.S. </w:t>
      </w:r>
      <w:proofErr w:type="spellStart"/>
      <w:r>
        <w:t>Zolotorev</w:t>
      </w:r>
      <w:proofErr w:type="spellEnd"/>
      <w:r>
        <w:t xml:space="preserve">, Phys. Rev. </w:t>
      </w:r>
      <w:proofErr w:type="spellStart"/>
      <w:r>
        <w:t>Lett</w:t>
      </w:r>
      <w:proofErr w:type="spellEnd"/>
      <w:r>
        <w:t>. 71, 4146 (1993).</w:t>
      </w:r>
      <w:bookmarkEnd w:id="51"/>
      <w:r>
        <w:t xml:space="preserve"> </w:t>
      </w:r>
    </w:p>
    <w:p w14:paraId="4DADC45D" w14:textId="77777777" w:rsidR="00D807CF" w:rsidRDefault="00D807CF" w:rsidP="00D807CF">
      <w:pPr>
        <w:pStyle w:val="ReportBulleted"/>
      </w:pPr>
      <w:bookmarkStart w:id="52" w:name="_Ref535384684"/>
      <w:r>
        <w:t xml:space="preserve">M. S. </w:t>
      </w:r>
      <w:proofErr w:type="spellStart"/>
      <w:r>
        <w:t>Zolotorev</w:t>
      </w:r>
      <w:proofErr w:type="spellEnd"/>
      <w:r>
        <w:t xml:space="preserve">, A. A. </w:t>
      </w:r>
      <w:proofErr w:type="spellStart"/>
      <w:r>
        <w:t>Zholents</w:t>
      </w:r>
      <w:proofErr w:type="spellEnd"/>
      <w:r>
        <w:t>, Phys. Rev. E 50 3087 (1994).</w:t>
      </w:r>
      <w:bookmarkEnd w:id="52"/>
      <w:r>
        <w:t xml:space="preserve"> </w:t>
      </w:r>
    </w:p>
    <w:p w14:paraId="25E6C4EA" w14:textId="1983F9D9" w:rsidR="00D807CF" w:rsidRDefault="00D807CF" w:rsidP="00D807CF">
      <w:pPr>
        <w:pStyle w:val="ReportBulleted"/>
      </w:pPr>
      <w:bookmarkStart w:id="53" w:name="_Ref535384743"/>
      <w:r>
        <w:t xml:space="preserve">V.A. </w:t>
      </w:r>
      <w:proofErr w:type="spellStart"/>
      <w:r>
        <w:t>Lebedev</w:t>
      </w:r>
      <w:proofErr w:type="spellEnd"/>
      <w:r>
        <w:t xml:space="preserve">, ICFA Advanced Beam Dynamics Workshop on High-Intensity and High-Brightness Hadron Beams HB2010, </w:t>
      </w:r>
      <w:proofErr w:type="spellStart"/>
      <w:r>
        <w:t>Morschach</w:t>
      </w:r>
      <w:proofErr w:type="spellEnd"/>
      <w:r>
        <w:t>, Switzerland (2010).</w:t>
      </w:r>
      <w:bookmarkEnd w:id="53"/>
    </w:p>
    <w:p w14:paraId="60C779C1" w14:textId="6BB550B9" w:rsidR="00884472" w:rsidRDefault="00884472" w:rsidP="009E4B9A">
      <w:pPr>
        <w:pStyle w:val="ReportBulleted"/>
      </w:pPr>
      <w:r>
        <w:t>D.</w:t>
      </w:r>
      <w:r w:rsidRPr="00E03473">
        <w:t xml:space="preserve">L. Rubin, “The Challenges of Ultra-Low Emittance Damping Rings,” in </w:t>
      </w:r>
      <w:r w:rsidRPr="00E03473">
        <w:rPr>
          <w:i/>
          <w:iCs/>
        </w:rPr>
        <w:t xml:space="preserve">Proceedings of the 2011 International Particle Accelerator Conference, San </w:t>
      </w:r>
      <w:proofErr w:type="spellStart"/>
      <w:r w:rsidRPr="00E03473">
        <w:rPr>
          <w:i/>
          <w:iCs/>
        </w:rPr>
        <w:t>Sebastián</w:t>
      </w:r>
      <w:proofErr w:type="spellEnd"/>
      <w:r w:rsidRPr="00E03473">
        <w:rPr>
          <w:i/>
          <w:iCs/>
        </w:rPr>
        <w:t>, Spain</w:t>
      </w:r>
      <w:r w:rsidRPr="00E03473">
        <w:t xml:space="preserve">, 2011, p. 956-960.  </w:t>
      </w:r>
      <w:hyperlink r:id="rId20" w:history="1">
        <w:r w:rsidRPr="00E03473">
          <w:rPr>
            <w:rStyle w:val="Hyperlink"/>
          </w:rPr>
          <w:t>PDF (</w:t>
        </w:r>
        <w:proofErr w:type="spellStart"/>
        <w:r w:rsidRPr="00E03473">
          <w:rPr>
            <w:rStyle w:val="Hyperlink"/>
          </w:rPr>
          <w:t>JACoW</w:t>
        </w:r>
        <w:proofErr w:type="spellEnd"/>
        <w:r w:rsidRPr="00E03473">
          <w:rPr>
            <w:rStyle w:val="Hyperlink"/>
          </w:rPr>
          <w:t>)</w:t>
        </w:r>
      </w:hyperlink>
      <w:bookmarkEnd w:id="43"/>
    </w:p>
    <w:p w14:paraId="5F96B8B4" w14:textId="25D41F40" w:rsidR="00884472" w:rsidRPr="00226BF9" w:rsidRDefault="00884472" w:rsidP="009E4B9A">
      <w:pPr>
        <w:pStyle w:val="ReportBulleted"/>
        <w:rPr>
          <w:rStyle w:val="Hyperlink"/>
          <w:color w:val="000000"/>
          <w:u w:val="none"/>
        </w:rPr>
      </w:pPr>
      <w:bookmarkStart w:id="54" w:name="_Ref365431911"/>
      <w:r>
        <w:t>D.L. Rubin, “CESR Test Accelerator,” in</w:t>
      </w:r>
      <w:r>
        <w:rPr>
          <w:rStyle w:val="apple-converted-space"/>
          <w:sz w:val="27"/>
          <w:szCs w:val="27"/>
        </w:rPr>
        <w:t> </w:t>
      </w:r>
      <w:r>
        <w:rPr>
          <w:i/>
          <w:iCs/>
        </w:rPr>
        <w:t>Proceedings of Snowmass on the Mississippi 2013, Minneapolis, MN</w:t>
      </w:r>
      <w:r>
        <w:t>, SNOW13-00115,</w:t>
      </w:r>
      <w:r>
        <w:rPr>
          <w:rStyle w:val="apple-converted-space"/>
          <w:sz w:val="27"/>
          <w:szCs w:val="27"/>
        </w:rPr>
        <w:t> </w:t>
      </w:r>
      <w:hyperlink r:id="rId21" w:history="1">
        <w:r w:rsidRPr="00884472">
          <w:rPr>
            <w:rStyle w:val="Hyperlink"/>
          </w:rPr>
          <w:t>Preprint (arXiv</w:t>
        </w:r>
        <w:proofErr w:type="gramStart"/>
        <w:r w:rsidRPr="00884472">
          <w:rPr>
            <w:rStyle w:val="Hyperlink"/>
          </w:rPr>
          <w:t>:1308.2325</w:t>
        </w:r>
        <w:proofErr w:type="gramEnd"/>
        <w:r w:rsidRPr="00884472">
          <w:rPr>
            <w:rStyle w:val="Hyperlink"/>
          </w:rPr>
          <w:t>)</w:t>
        </w:r>
      </w:hyperlink>
      <w:bookmarkEnd w:id="54"/>
    </w:p>
    <w:p w14:paraId="55BF9C1C" w14:textId="7224E4E6" w:rsidR="00226BF9" w:rsidRPr="00226BF9" w:rsidRDefault="00226BF9" w:rsidP="00226BF9">
      <w:pPr>
        <w:pStyle w:val="ReportBulleted"/>
        <w:rPr>
          <w:rStyle w:val="Hyperlink"/>
          <w:color w:val="000000"/>
          <w:u w:val="none"/>
        </w:rPr>
      </w:pPr>
      <w:bookmarkStart w:id="55" w:name="_Ref535385099"/>
      <w:r w:rsidRPr="5BEB868A">
        <w:rPr>
          <w:color w:val="FF0000"/>
        </w:rPr>
        <w:t>Jarvis18</w:t>
      </w:r>
      <w:bookmarkEnd w:id="55"/>
    </w:p>
    <w:p w14:paraId="4D0DF618" w14:textId="1BE71A66" w:rsidR="00AF34D8" w:rsidRDefault="00AF34D8" w:rsidP="009E4B9A">
      <w:pPr>
        <w:pStyle w:val="ReportBulleted"/>
      </w:pPr>
      <w:bookmarkStart w:id="56" w:name="_Ref535387241"/>
      <w:bookmarkStart w:id="57" w:name="_Ref365431118"/>
      <w:r>
        <w:t xml:space="preserve">Zhao, </w:t>
      </w:r>
      <w:proofErr w:type="spellStart"/>
      <w:r>
        <w:t>Zhi</w:t>
      </w:r>
      <w:proofErr w:type="spellEnd"/>
      <w:r>
        <w:t xml:space="preserve"> &amp; </w:t>
      </w:r>
      <w:proofErr w:type="spellStart"/>
      <w:r>
        <w:t>Bartnik</w:t>
      </w:r>
      <w:proofErr w:type="spellEnd"/>
      <w:r>
        <w:t xml:space="preserve">, Adam &amp; Wise, Frank &amp; V. </w:t>
      </w:r>
      <w:proofErr w:type="spellStart"/>
      <w:r>
        <w:t>Bazarov</w:t>
      </w:r>
      <w:proofErr w:type="spellEnd"/>
      <w:r>
        <w:t>, Ivan &amp; Dunham, Bruce. (2014). High-power fiber lasers for photocathode electron injectors. Physical Review Special Topics - Accelerators and Beams. 17. 10.1103/PhysRevSTAB.17.053501</w:t>
      </w:r>
      <w:bookmarkEnd w:id="56"/>
    </w:p>
    <w:p w14:paraId="2E3B7D22" w14:textId="77777777" w:rsidR="00754894" w:rsidRDefault="00CF39CD" w:rsidP="00754894">
      <w:pPr>
        <w:pStyle w:val="ReportBulleted"/>
      </w:pPr>
      <w:bookmarkStart w:id="58" w:name="_Ref535389609"/>
      <w:r w:rsidRPr="00CF39CD">
        <w:t>I.</w:t>
      </w:r>
      <w:r>
        <w:t xml:space="preserve"> </w:t>
      </w:r>
      <w:proofErr w:type="spellStart"/>
      <w:r w:rsidRPr="00CF39CD">
        <w:t>Pupeza</w:t>
      </w:r>
      <w:proofErr w:type="spellEnd"/>
      <w:r w:rsidRPr="00CF39CD">
        <w:t>, Power Scaling of Enhancement Cavities for Nonlinear Optics. Springer Books. New York, (2012).</w:t>
      </w:r>
      <w:bookmarkStart w:id="59" w:name="_Ref535173298"/>
      <w:bookmarkEnd w:id="44"/>
      <w:bookmarkEnd w:id="45"/>
      <w:bookmarkEnd w:id="46"/>
      <w:bookmarkEnd w:id="57"/>
      <w:bookmarkEnd w:id="58"/>
    </w:p>
    <w:p w14:paraId="29427C84" w14:textId="77777777" w:rsidR="008765A3" w:rsidRPr="00754894" w:rsidRDefault="008765A3" w:rsidP="008765A3">
      <w:pPr>
        <w:pStyle w:val="ReportBulleted"/>
      </w:pPr>
      <w:bookmarkStart w:id="60" w:name="_Ref535390115"/>
      <w:r w:rsidRPr="00754894">
        <w:t xml:space="preserve">M.B </w:t>
      </w:r>
      <w:proofErr w:type="spellStart"/>
      <w:r w:rsidRPr="00754894">
        <w:t>Andorf</w:t>
      </w:r>
      <w:proofErr w:type="spellEnd"/>
      <w:r w:rsidRPr="00754894">
        <w:t xml:space="preserve"> et al., in the Proceedings of the North American Particle Accelerator Conference (NAPAC'16), </w:t>
      </w:r>
      <w:proofErr w:type="spellStart"/>
      <w:r w:rsidRPr="00754894">
        <w:t>Chicago</w:t>
      </w:r>
      <w:proofErr w:type="gramStart"/>
      <w:r w:rsidRPr="00754894">
        <w:t>,IL</w:t>
      </w:r>
      <w:proofErr w:type="spellEnd"/>
      <w:proofErr w:type="gramEnd"/>
      <w:r w:rsidRPr="00754894">
        <w:t xml:space="preserve">, USA. </w:t>
      </w:r>
      <w:proofErr w:type="gramStart"/>
      <w:r w:rsidRPr="00754894">
        <w:t>p</w:t>
      </w:r>
      <w:proofErr w:type="gramEnd"/>
      <w:r w:rsidRPr="00754894">
        <w:t>.3024 (2015).</w:t>
      </w:r>
      <w:bookmarkEnd w:id="60"/>
      <w:r w:rsidRPr="00754894">
        <w:t> </w:t>
      </w:r>
    </w:p>
    <w:p w14:paraId="38D77BCC" w14:textId="0DB9E3F0" w:rsidR="00754894" w:rsidRDefault="00754894" w:rsidP="00754894">
      <w:pPr>
        <w:pStyle w:val="ReportBulleted"/>
      </w:pPr>
      <w:r w:rsidRPr="00754894">
        <w:t xml:space="preserve">A. </w:t>
      </w:r>
      <w:proofErr w:type="spellStart"/>
      <w:r w:rsidRPr="00754894">
        <w:t>Zholents</w:t>
      </w:r>
      <w:proofErr w:type="spellEnd"/>
      <w:r w:rsidRPr="00754894">
        <w:t xml:space="preserve"> and M. </w:t>
      </w:r>
      <w:proofErr w:type="spellStart"/>
      <w:r w:rsidRPr="00754894">
        <w:t>Zolotorev</w:t>
      </w:r>
      <w:proofErr w:type="spellEnd"/>
      <w:r w:rsidRPr="00754894">
        <w:t>, in the proceedings of Particle Accelerator Conference (PAC’97), Vancouver, B.C. Canada, p. 1804 (1997).</w:t>
      </w:r>
      <w:bookmarkStart w:id="61" w:name="_Ref535173301"/>
      <w:bookmarkEnd w:id="59"/>
    </w:p>
    <w:p w14:paraId="2C58C403" w14:textId="77777777" w:rsidR="00754894" w:rsidRDefault="00754894" w:rsidP="00754894">
      <w:pPr>
        <w:pStyle w:val="ReportBulleted"/>
      </w:pPr>
      <w:bookmarkStart w:id="62" w:name="_Ref535390218"/>
      <w:r w:rsidRPr="00754894">
        <w:t xml:space="preserve">M.B. </w:t>
      </w:r>
      <w:proofErr w:type="spellStart"/>
      <w:r w:rsidRPr="00754894">
        <w:t>Andorf</w:t>
      </w:r>
      <w:proofErr w:type="spellEnd"/>
      <w:r w:rsidRPr="00754894">
        <w:t xml:space="preserve"> et al, in the proceedings of the International Particle Accelerator Conference (IPAC’16), </w:t>
      </w:r>
      <w:proofErr w:type="spellStart"/>
      <w:r w:rsidRPr="00754894">
        <w:t>Busan</w:t>
      </w:r>
      <w:proofErr w:type="spellEnd"/>
      <w:r w:rsidRPr="00754894">
        <w:t>, Korea, p. 3024 (2016).</w:t>
      </w:r>
      <w:bookmarkEnd w:id="61"/>
      <w:bookmarkEnd w:id="62"/>
      <w:r w:rsidRPr="00754894">
        <w:t> </w:t>
      </w:r>
      <w:bookmarkStart w:id="63" w:name="_Ref535173334"/>
    </w:p>
    <w:p w14:paraId="380C72FD" w14:textId="77777777" w:rsidR="00754894" w:rsidRDefault="00754894" w:rsidP="00754894">
      <w:pPr>
        <w:pStyle w:val="ReportBulleted"/>
      </w:pPr>
      <w:bookmarkStart w:id="64" w:name="_Ref535390246"/>
      <w:r w:rsidRPr="00754894">
        <w:t xml:space="preserve">V.A. </w:t>
      </w:r>
      <w:proofErr w:type="spellStart"/>
      <w:r w:rsidRPr="00754894">
        <w:t>Lebedev</w:t>
      </w:r>
      <w:proofErr w:type="spellEnd"/>
      <w:r w:rsidRPr="00754894">
        <w:t>, at al, in the proceedings of the North American Particle Accelerator Conference (NAPAC’13), Pasadena, CA, USA, p. 422 (2013).</w:t>
      </w:r>
      <w:bookmarkEnd w:id="63"/>
      <w:bookmarkEnd w:id="64"/>
      <w:r w:rsidRPr="00754894">
        <w:t> </w:t>
      </w:r>
      <w:bookmarkStart w:id="65" w:name="_Ref535173365"/>
    </w:p>
    <w:p w14:paraId="03B10BE7" w14:textId="77777777" w:rsidR="00754894" w:rsidRDefault="00754894" w:rsidP="00754894">
      <w:pPr>
        <w:pStyle w:val="ReportBulleted"/>
      </w:pPr>
      <w:bookmarkStart w:id="66" w:name="_Ref535390268"/>
      <w:r w:rsidRPr="00754894">
        <w:t xml:space="preserve">M.B. </w:t>
      </w:r>
      <w:proofErr w:type="spellStart"/>
      <w:r w:rsidRPr="00754894">
        <w:t>Andorf</w:t>
      </w:r>
      <w:proofErr w:type="spellEnd"/>
      <w:r w:rsidRPr="00754894">
        <w:t xml:space="preserve"> et al, in the proceedings of COOL’15, Newport News, VA, USA, p. 128.</w:t>
      </w:r>
      <w:bookmarkEnd w:id="65"/>
      <w:bookmarkEnd w:id="66"/>
      <w:r w:rsidRPr="00754894">
        <w:t> </w:t>
      </w:r>
      <w:bookmarkStart w:id="67" w:name="_Ref535173271"/>
    </w:p>
    <w:p w14:paraId="0DC3AB53" w14:textId="0B7CF92A" w:rsidR="00D16AC2" w:rsidRDefault="00D16AC2" w:rsidP="00D16AC2">
      <w:pPr>
        <w:pStyle w:val="ReportBulleted"/>
      </w:pPr>
      <w:bookmarkStart w:id="68" w:name="_Ref409371156"/>
      <w:bookmarkEnd w:id="67"/>
      <w:r>
        <w:t xml:space="preserve">D. Sagan, </w:t>
      </w:r>
      <w:proofErr w:type="spellStart"/>
      <w:r>
        <w:t>Nucl</w:t>
      </w:r>
      <w:proofErr w:type="spellEnd"/>
      <w:r>
        <w:t xml:space="preserve">. </w:t>
      </w:r>
      <w:proofErr w:type="spellStart"/>
      <w:r>
        <w:t>Instrum</w:t>
      </w:r>
      <w:proofErr w:type="spellEnd"/>
      <w:r>
        <w:t>. Methods Phys. Res. A 558, 356 (2006).</w:t>
      </w:r>
      <w:bookmarkEnd w:id="68"/>
      <w:r>
        <w:t xml:space="preserve"> </w:t>
      </w:r>
    </w:p>
    <w:p w14:paraId="2690531D" w14:textId="089C2A71" w:rsidR="00D16AC2" w:rsidRDefault="00D16AC2" w:rsidP="00D16AC2">
      <w:pPr>
        <w:pStyle w:val="ReportBulleted"/>
      </w:pPr>
      <w:bookmarkStart w:id="69" w:name="_Ref409371125"/>
      <w:r>
        <w:t xml:space="preserve">A. </w:t>
      </w:r>
      <w:proofErr w:type="spellStart"/>
      <w:r>
        <w:t>Wolski</w:t>
      </w:r>
      <w:proofErr w:type="spellEnd"/>
      <w:r>
        <w:t xml:space="preserve">, Phys. Rev. ST </w:t>
      </w:r>
      <w:proofErr w:type="spellStart"/>
      <w:r>
        <w:t>Accel</w:t>
      </w:r>
      <w:proofErr w:type="spellEnd"/>
      <w:r>
        <w:t>. Beams 9, 024001 (2006).</w:t>
      </w:r>
      <w:bookmarkEnd w:id="69"/>
      <w:r>
        <w:t xml:space="preserve"> </w:t>
      </w:r>
    </w:p>
    <w:p w14:paraId="0C2B41E6" w14:textId="0D445571" w:rsidR="00934ABC" w:rsidRPr="00CF39CD" w:rsidRDefault="00934ABC" w:rsidP="00836D28">
      <w:pPr>
        <w:pStyle w:val="ReportBulleted"/>
      </w:pPr>
      <w:r>
        <w:br w:type="page"/>
      </w:r>
    </w:p>
    <w:p w14:paraId="728BDF2E" w14:textId="55B2E5BD" w:rsidR="00934ABC" w:rsidRDefault="00AC440D" w:rsidP="009E4B9A">
      <w:pPr>
        <w:pStyle w:val="Heading2"/>
      </w:pPr>
      <w:r>
        <w:lastRenderedPageBreak/>
        <w:t xml:space="preserve">Appendix </w:t>
      </w:r>
      <w:r w:rsidR="001E31ED">
        <w:t>5</w:t>
      </w:r>
      <w:r>
        <w:t>: F</w:t>
      </w:r>
      <w:r w:rsidR="00934ABC">
        <w:t>acilities &amp; other resources</w:t>
      </w:r>
    </w:p>
    <w:p w14:paraId="79385371" w14:textId="4D1569D1" w:rsidR="00934ABC" w:rsidRPr="009E4B9A" w:rsidRDefault="006A3846" w:rsidP="009E4B9A">
      <w:pPr>
        <w:pStyle w:val="ReportNormal"/>
      </w:pPr>
      <w:r w:rsidRPr="009E4B9A">
        <w:t xml:space="preserve">The Wilson Laboratory accelerator complex includes a </w:t>
      </w:r>
      <w:proofErr w:type="spellStart"/>
      <w:r w:rsidRPr="009E4B9A">
        <w:t>linac</w:t>
      </w:r>
      <w:proofErr w:type="spellEnd"/>
      <w:r w:rsidRPr="009E4B9A">
        <w:t xml:space="preserve"> capable of accelerating electrons to 300 MeV, and producing and accelerating positrons to 150 MeV. The beam energy is increased to as high as 5.6 </w:t>
      </w:r>
      <w:proofErr w:type="spellStart"/>
      <w:r w:rsidRPr="009E4B9A">
        <w:t>GeV</w:t>
      </w:r>
      <w:proofErr w:type="spellEnd"/>
      <w:r w:rsidRPr="009E4B9A">
        <w:t xml:space="preserve"> in the synchrotron booster. </w:t>
      </w:r>
      <w:proofErr w:type="gramStart"/>
      <w:r w:rsidRPr="009E4B9A">
        <w:t>High energy</w:t>
      </w:r>
      <w:proofErr w:type="gramEnd"/>
      <w:r w:rsidRPr="009E4B9A">
        <w:t xml:space="preserve"> beams of electrons and/or positrons are transferred to the 768 m circumference Cornell Electron Storage Ring (CESR), where they circulate for many hours. The storage ring operates over an energy range of 1.5 </w:t>
      </w:r>
      <w:proofErr w:type="spellStart"/>
      <w:r w:rsidRPr="009E4B9A">
        <w:t>GeV</w:t>
      </w:r>
      <w:proofErr w:type="spellEnd"/>
      <w:r w:rsidRPr="009E4B9A">
        <w:t xml:space="preserve"> to 5.6 </w:t>
      </w:r>
      <w:proofErr w:type="spellStart"/>
      <w:r w:rsidRPr="009E4B9A">
        <w:t>GeV</w:t>
      </w:r>
      <w:proofErr w:type="spellEnd"/>
      <w:r w:rsidRPr="009E4B9A">
        <w:t xml:space="preserve"> with circulating currents up to 500 mA. In the high energy/high current mode, CESR is a source of x-rays for the Cornell High Energy Synchrotron Source (CHESS). Low energy operation is reserved for beam physics studies. The storage ring is instrumented with high bandwidth and high precision beam position and beam size monitors, as well as dozens of specialized detectors for measuring the beam dynamics and characterizing the beam environment. All operation and measurements are integrated into the state-of-the-art control system.</w:t>
      </w:r>
    </w:p>
    <w:p w14:paraId="00E6125C" w14:textId="45B135F9" w:rsidR="00934ABC" w:rsidRPr="00934ABC" w:rsidRDefault="00AC440D" w:rsidP="009E4B9A">
      <w:pPr>
        <w:pStyle w:val="Heading2"/>
      </w:pPr>
      <w:r>
        <w:t xml:space="preserve">Appendix </w:t>
      </w:r>
      <w:r w:rsidR="001E31ED">
        <w:t>6</w:t>
      </w:r>
      <w:r>
        <w:t>: E</w:t>
      </w:r>
      <w:r w:rsidR="00934ABC">
        <w:t>quipment</w:t>
      </w:r>
    </w:p>
    <w:p w14:paraId="155B1417" w14:textId="6798FDCC" w:rsidR="00934ABC" w:rsidRDefault="00AC440D" w:rsidP="009E4B9A">
      <w:pPr>
        <w:pStyle w:val="ReportNormal"/>
      </w:pPr>
      <w:r>
        <w:t>.</w:t>
      </w:r>
    </w:p>
    <w:p w14:paraId="7B810043" w14:textId="52B6E7EA" w:rsidR="001E31ED" w:rsidRPr="00934ABC" w:rsidRDefault="001E31ED" w:rsidP="009E4B9A">
      <w:pPr>
        <w:pStyle w:val="Heading2"/>
      </w:pPr>
      <w:r>
        <w:t>Appendix 7: Additional Budget Requirements</w:t>
      </w:r>
    </w:p>
    <w:p w14:paraId="734D674E" w14:textId="065B95F0" w:rsidR="001E31ED" w:rsidRDefault="001E31ED" w:rsidP="009E4B9A">
      <w:pPr>
        <w:pStyle w:val="ReportNormal"/>
      </w:pPr>
      <w:r>
        <w:t>N/A</w:t>
      </w:r>
    </w:p>
    <w:p w14:paraId="5FDF02D4" w14:textId="7C0B3452" w:rsidR="001E31ED" w:rsidRPr="00934ABC" w:rsidRDefault="001E31ED" w:rsidP="009E4B9A">
      <w:pPr>
        <w:pStyle w:val="Heading2"/>
      </w:pPr>
      <w:r>
        <w:t>Appendix 8: Data Management Plan</w:t>
      </w:r>
    </w:p>
    <w:p w14:paraId="097C6DEA" w14:textId="4A50F4D8" w:rsidR="001E31ED" w:rsidRDefault="001E31ED" w:rsidP="009E4B9A">
      <w:pPr>
        <w:pStyle w:val="ReportNormal"/>
      </w:pPr>
      <w:r>
        <w:t>.</w:t>
      </w:r>
    </w:p>
    <w:p w14:paraId="5BC5C625" w14:textId="6196302F" w:rsidR="001E31ED" w:rsidRPr="00934ABC" w:rsidRDefault="001E31ED" w:rsidP="009E4B9A">
      <w:pPr>
        <w:pStyle w:val="Heading2"/>
      </w:pPr>
      <w:r>
        <w:t>Appendix 9: Other Attachments</w:t>
      </w:r>
    </w:p>
    <w:p w14:paraId="3CF97991" w14:textId="4897553C" w:rsidR="00965E7C" w:rsidRPr="006A3846" w:rsidRDefault="001E31ED" w:rsidP="009E4B9A">
      <w:pPr>
        <w:pStyle w:val="ReportNormal"/>
      </w:pPr>
      <w:r>
        <w:t>N/A</w:t>
      </w:r>
      <w:bookmarkStart w:id="70" w:name="_GoBack"/>
      <w:bookmarkEnd w:id="70"/>
    </w:p>
    <w:sectPr w:rsidR="00965E7C" w:rsidRPr="006A3846" w:rsidSect="0020045F">
      <w:footerReference w:type="even" r:id="rId22"/>
      <w:footerReference w:type="default" r:id="rId23"/>
      <w:pgSz w:w="12240" w:h="15840" w:code="1"/>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Jared Maxson" w:date="2019-01-16T19:10:00Z" w:initials="JM">
    <w:p w14:paraId="244B57F9" w14:textId="2208D3B7" w:rsidR="003872A5" w:rsidRDefault="003872A5">
      <w:pPr>
        <w:pStyle w:val="CommentText"/>
      </w:pPr>
      <w:r>
        <w:t xml:space="preserve">Is this a hazardous statement? Perhaps soften or don't say in-kind support? You could soften it by saying "CBB involvement will take the form at least one graduate </w:t>
      </w:r>
      <w:proofErr w:type="spellStart"/>
      <w:r>
        <w:t>studend</w:t>
      </w:r>
      <w:proofErr w:type="spellEnd"/>
      <w:r>
        <w:t xml:space="preserve"> and postdoc investigating the physics of OSC"</w:t>
      </w:r>
      <w:r>
        <w:rPr>
          <w:rStyle w:val="CommentReference"/>
        </w:rPr>
        <w:annotationRef/>
      </w:r>
    </w:p>
  </w:comment>
  <w:comment w:id="21" w:author="Jared Maxson" w:date="2019-01-16T19:06:00Z" w:initials="JM">
    <w:p w14:paraId="041445B4" w14:textId="4448B193" w:rsidR="003872A5" w:rsidRDefault="003872A5">
      <w:pPr>
        <w:pStyle w:val="CommentText"/>
      </w:pPr>
      <w:r>
        <w:t>This looks garbled to me.</w:t>
      </w:r>
      <w:r>
        <w:rPr>
          <w:rStyle w:val="CommentReference"/>
        </w:rPr>
        <w:annotationRef/>
      </w:r>
    </w:p>
  </w:comment>
  <w:comment w:id="22" w:author="Jared Maxson" w:date="2019-01-16T19:07:00Z" w:initials="JM">
    <w:p w14:paraId="259C3E0F" w14:textId="7F7D6346" w:rsidR="003872A5" w:rsidRDefault="003872A5">
      <w:pPr>
        <w:pStyle w:val="CommentText"/>
      </w:pPr>
      <w:r>
        <w:t xml:space="preserve">I feel that this section and the </w:t>
      </w:r>
      <w:proofErr w:type="gramStart"/>
      <w:r>
        <w:t>next  is</w:t>
      </w:r>
      <w:proofErr w:type="gramEnd"/>
      <w:r>
        <w:t xml:space="preserve"> too technical.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4B57F9" w15:done="0"/>
  <w15:commentEx w15:paraId="041445B4" w15:done="0"/>
  <w15:commentEx w15:paraId="259C3E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4B57F9" w16cid:durableId="5DCE3E12"/>
  <w16cid:commentId w16cid:paraId="041445B4" w16cid:durableId="09DFE0E5"/>
  <w16cid:commentId w16cid:paraId="259C3E0F" w16cid:durableId="79DE379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E69EFD" w14:textId="77777777" w:rsidR="003872A5" w:rsidRDefault="003872A5" w:rsidP="00AF1E01">
      <w:r>
        <w:separator/>
      </w:r>
    </w:p>
  </w:endnote>
  <w:endnote w:type="continuationSeparator" w:id="0">
    <w:p w14:paraId="19ABA0D3" w14:textId="77777777" w:rsidR="003872A5" w:rsidRDefault="003872A5" w:rsidP="00AF1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Menlo Regular">
    <w:panose1 w:val="020B0609030804020204"/>
    <w:charset w:val="00"/>
    <w:family w:val="auto"/>
    <w:pitch w:val="variable"/>
    <w:sig w:usb0="E60022FF" w:usb1="D200F9FB" w:usb2="02000028" w:usb3="00000000" w:csb0="000001DF" w:csb1="00000000"/>
  </w:font>
  <w:font w:name="Cambria Math">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55769839"/>
      <w:docPartObj>
        <w:docPartGallery w:val="Page Numbers (Bottom of Page)"/>
        <w:docPartUnique/>
      </w:docPartObj>
    </w:sdtPr>
    <w:sdtEndPr>
      <w:rPr>
        <w:rStyle w:val="PageNumber"/>
      </w:rPr>
    </w:sdtEndPr>
    <w:sdtContent>
      <w:p w14:paraId="4A1CFC8C" w14:textId="14B7DBB9" w:rsidR="003872A5" w:rsidRDefault="003872A5" w:rsidP="00F12D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2E87D0" w14:textId="77777777" w:rsidR="003872A5" w:rsidRDefault="003872A5" w:rsidP="0020045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946381664"/>
      <w:docPartObj>
        <w:docPartGallery w:val="Page Numbers (Bottom of Page)"/>
        <w:docPartUnique/>
      </w:docPartObj>
    </w:sdtPr>
    <w:sdtEndPr>
      <w:rPr>
        <w:rStyle w:val="PageNumber"/>
      </w:rPr>
    </w:sdtEndPr>
    <w:sdtContent>
      <w:p w14:paraId="534B7A9F" w14:textId="73D6CE24" w:rsidR="003872A5" w:rsidRDefault="003872A5" w:rsidP="00F12D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874A7">
          <w:rPr>
            <w:rStyle w:val="PageNumber"/>
            <w:noProof/>
          </w:rPr>
          <w:t>11</w:t>
        </w:r>
        <w:r>
          <w:rPr>
            <w:rStyle w:val="PageNumber"/>
          </w:rPr>
          <w:fldChar w:fldCharType="end"/>
        </w:r>
      </w:p>
    </w:sdtContent>
  </w:sdt>
  <w:p w14:paraId="45D548C4" w14:textId="252837BC" w:rsidR="003872A5" w:rsidRPr="00235E00" w:rsidRDefault="003872A5" w:rsidP="0020045F">
    <w:pPr>
      <w:pStyle w:val="Footer"/>
      <w:ind w:right="360"/>
      <w:jc w:val="right"/>
      <w:rPr>
        <w:rFonts w:ascii="Helvetica" w:hAnsi="Helvetica" w:cs="Helvetica"/>
        <w:sz w:val="20"/>
        <w:szCs w:val="20"/>
      </w:rPr>
    </w:pPr>
  </w:p>
  <w:p w14:paraId="22555F9F" w14:textId="77777777" w:rsidR="003872A5" w:rsidRDefault="003872A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0DDF0" w14:textId="77777777" w:rsidR="003872A5" w:rsidRDefault="003872A5" w:rsidP="00AF1E01">
      <w:r>
        <w:separator/>
      </w:r>
    </w:p>
  </w:footnote>
  <w:footnote w:type="continuationSeparator" w:id="0">
    <w:p w14:paraId="45AE3322" w14:textId="77777777" w:rsidR="003872A5" w:rsidRDefault="003872A5" w:rsidP="00AF1E0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6A25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ヒラギノ角ゴ Pro W3"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ヒラギノ角ゴ Pro W3"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734B5F4"/>
    <w:lvl w:ilvl="0">
      <w:start w:val="1"/>
      <w:numFmt w:val="decimal"/>
      <w:lvlText w:val="%1."/>
      <w:lvlJc w:val="left"/>
      <w:pPr>
        <w:tabs>
          <w:tab w:val="num" w:pos="1800"/>
        </w:tabs>
        <w:ind w:left="1800" w:hanging="360"/>
      </w:pPr>
    </w:lvl>
  </w:abstractNum>
  <w:abstractNum w:abstractNumId="2">
    <w:nsid w:val="FFFFFF7D"/>
    <w:multiLevelType w:val="singleLevel"/>
    <w:tmpl w:val="C3D0886E"/>
    <w:lvl w:ilvl="0">
      <w:start w:val="1"/>
      <w:numFmt w:val="decimal"/>
      <w:lvlText w:val="%1."/>
      <w:lvlJc w:val="left"/>
      <w:pPr>
        <w:tabs>
          <w:tab w:val="num" w:pos="1440"/>
        </w:tabs>
        <w:ind w:left="1440" w:hanging="360"/>
      </w:pPr>
    </w:lvl>
  </w:abstractNum>
  <w:abstractNum w:abstractNumId="3">
    <w:nsid w:val="FFFFFF7E"/>
    <w:multiLevelType w:val="singleLevel"/>
    <w:tmpl w:val="E524311C"/>
    <w:lvl w:ilvl="0">
      <w:start w:val="1"/>
      <w:numFmt w:val="decimal"/>
      <w:lvlText w:val="%1."/>
      <w:lvlJc w:val="left"/>
      <w:pPr>
        <w:tabs>
          <w:tab w:val="num" w:pos="1080"/>
        </w:tabs>
        <w:ind w:left="1080" w:hanging="360"/>
      </w:pPr>
    </w:lvl>
  </w:abstractNum>
  <w:abstractNum w:abstractNumId="4">
    <w:nsid w:val="FFFFFF7F"/>
    <w:multiLevelType w:val="singleLevel"/>
    <w:tmpl w:val="7F80CE34"/>
    <w:lvl w:ilvl="0">
      <w:start w:val="1"/>
      <w:numFmt w:val="decimal"/>
      <w:lvlText w:val="%1."/>
      <w:lvlJc w:val="left"/>
      <w:pPr>
        <w:tabs>
          <w:tab w:val="num" w:pos="720"/>
        </w:tabs>
        <w:ind w:left="720" w:hanging="360"/>
      </w:pPr>
    </w:lvl>
  </w:abstractNum>
  <w:abstractNum w:abstractNumId="5">
    <w:nsid w:val="FFFFFF80"/>
    <w:multiLevelType w:val="singleLevel"/>
    <w:tmpl w:val="3D6A687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C0A28E0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1029F2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DDCD5E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1B500C3C"/>
    <w:lvl w:ilvl="0">
      <w:start w:val="1"/>
      <w:numFmt w:val="decimal"/>
      <w:lvlText w:val="%1."/>
      <w:lvlJc w:val="left"/>
      <w:pPr>
        <w:tabs>
          <w:tab w:val="num" w:pos="360"/>
        </w:tabs>
        <w:ind w:left="360" w:hanging="360"/>
      </w:pPr>
    </w:lvl>
  </w:abstractNum>
  <w:abstractNum w:abstractNumId="10">
    <w:nsid w:val="FFFFFF89"/>
    <w:multiLevelType w:val="singleLevel"/>
    <w:tmpl w:val="9BF48EC8"/>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multilevel"/>
    <w:tmpl w:val="257435D2"/>
    <w:lvl w:ilvl="0">
      <w:start w:val="1997"/>
      <w:numFmt w:val="decimal"/>
      <w:lvlText w:val="%1"/>
      <w:lvlJc w:val="left"/>
      <w:pPr>
        <w:tabs>
          <w:tab w:val="num" w:pos="1440"/>
        </w:tabs>
        <w:ind w:left="1440" w:hanging="1440"/>
      </w:pPr>
    </w:lvl>
    <w:lvl w:ilvl="1">
      <w:start w:val="99"/>
      <w:numFmt w:val="decimal"/>
      <w:lvlText w:val="%1-%2"/>
      <w:lvlJc w:val="left"/>
      <w:pPr>
        <w:tabs>
          <w:tab w:val="num" w:pos="3600"/>
        </w:tabs>
        <w:ind w:left="3600" w:hanging="1440"/>
      </w:pPr>
    </w:lvl>
    <w:lvl w:ilvl="2">
      <w:start w:val="1"/>
      <w:numFmt w:val="decimal"/>
      <w:lvlText w:val="%1-%2.%3"/>
      <w:lvlJc w:val="left"/>
      <w:pPr>
        <w:tabs>
          <w:tab w:val="num" w:pos="5760"/>
        </w:tabs>
        <w:ind w:left="5760" w:hanging="1440"/>
      </w:pPr>
    </w:lvl>
    <w:lvl w:ilvl="3">
      <w:start w:val="1"/>
      <w:numFmt w:val="decimal"/>
      <w:lvlText w:val="%1-%2.%3.%4"/>
      <w:lvlJc w:val="left"/>
      <w:pPr>
        <w:tabs>
          <w:tab w:val="num" w:pos="7920"/>
        </w:tabs>
        <w:ind w:left="7920" w:hanging="1440"/>
      </w:pPr>
    </w:lvl>
    <w:lvl w:ilvl="4">
      <w:start w:val="1"/>
      <w:numFmt w:val="decimal"/>
      <w:lvlText w:val="%1-%2.%3.%4.%5"/>
      <w:lvlJc w:val="left"/>
      <w:pPr>
        <w:tabs>
          <w:tab w:val="num" w:pos="10080"/>
        </w:tabs>
        <w:ind w:left="10080" w:hanging="1440"/>
      </w:pPr>
    </w:lvl>
    <w:lvl w:ilvl="5">
      <w:start w:val="1"/>
      <w:numFmt w:val="decimal"/>
      <w:lvlText w:val="%1-%2.%3.%4.%5.%6"/>
      <w:lvlJc w:val="left"/>
      <w:pPr>
        <w:tabs>
          <w:tab w:val="num" w:pos="12240"/>
        </w:tabs>
        <w:ind w:left="12240" w:hanging="1440"/>
      </w:pPr>
    </w:lvl>
    <w:lvl w:ilvl="6">
      <w:start w:val="1"/>
      <w:numFmt w:val="decimal"/>
      <w:lvlText w:val="%1-%2.%3.%4.%5.%6.%7"/>
      <w:lvlJc w:val="left"/>
      <w:pPr>
        <w:tabs>
          <w:tab w:val="num" w:pos="14400"/>
        </w:tabs>
        <w:ind w:left="14400" w:hanging="1440"/>
      </w:pPr>
    </w:lvl>
    <w:lvl w:ilvl="7">
      <w:start w:val="1"/>
      <w:numFmt w:val="decimal"/>
      <w:lvlText w:val="%1-%2.%3.%4.%5.%6.%7.%8"/>
      <w:lvlJc w:val="left"/>
      <w:pPr>
        <w:tabs>
          <w:tab w:val="num" w:pos="16920"/>
        </w:tabs>
        <w:ind w:left="16920" w:hanging="1800"/>
      </w:pPr>
    </w:lvl>
    <w:lvl w:ilvl="8">
      <w:start w:val="1"/>
      <w:numFmt w:val="decimal"/>
      <w:lvlText w:val="%1-%2.%3.%4.%5.%6.%7.%8.%9"/>
      <w:lvlJc w:val="left"/>
      <w:pPr>
        <w:tabs>
          <w:tab w:val="num" w:pos="19080"/>
        </w:tabs>
        <w:ind w:left="19080" w:hanging="1800"/>
      </w:pPr>
    </w:lvl>
  </w:abstractNum>
  <w:abstractNum w:abstractNumId="12">
    <w:nsid w:val="000741D9"/>
    <w:multiLevelType w:val="hybridMultilevel"/>
    <w:tmpl w:val="B09262BE"/>
    <w:lvl w:ilvl="0" w:tplc="04090019">
      <w:start w:val="5"/>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20C227D"/>
    <w:multiLevelType w:val="hybridMultilevel"/>
    <w:tmpl w:val="5D12E2E4"/>
    <w:lvl w:ilvl="0" w:tplc="DBC00FA4">
      <w:numFmt w:val="bullet"/>
      <w:lvlText w:val=""/>
      <w:lvlJc w:val="left"/>
      <w:pPr>
        <w:ind w:left="405" w:hanging="360"/>
      </w:pPr>
      <w:rPr>
        <w:rFonts w:ascii="Symbol" w:eastAsia="MS Mincho" w:hAnsi="Symbol" w:cs="ヒラギノ角ゴ Pro W3" w:hint="default"/>
      </w:rPr>
    </w:lvl>
    <w:lvl w:ilvl="1" w:tplc="04090003" w:tentative="1">
      <w:start w:val="1"/>
      <w:numFmt w:val="bullet"/>
      <w:lvlText w:val="o"/>
      <w:lvlJc w:val="left"/>
      <w:pPr>
        <w:ind w:left="1125" w:hanging="360"/>
      </w:pPr>
      <w:rPr>
        <w:rFonts w:ascii="Courier New" w:hAnsi="Courier New" w:cs="Arial"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Arial"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Arial" w:hint="default"/>
      </w:rPr>
    </w:lvl>
    <w:lvl w:ilvl="8" w:tplc="04090005" w:tentative="1">
      <w:start w:val="1"/>
      <w:numFmt w:val="bullet"/>
      <w:lvlText w:val=""/>
      <w:lvlJc w:val="left"/>
      <w:pPr>
        <w:ind w:left="6165" w:hanging="360"/>
      </w:pPr>
      <w:rPr>
        <w:rFonts w:ascii="Wingdings" w:hAnsi="Wingdings" w:hint="default"/>
      </w:rPr>
    </w:lvl>
  </w:abstractNum>
  <w:abstractNum w:abstractNumId="14">
    <w:nsid w:val="0ACD0C9F"/>
    <w:multiLevelType w:val="multilevel"/>
    <w:tmpl w:val="6158CAD0"/>
    <w:numStyleLink w:val="Refs"/>
  </w:abstractNum>
  <w:abstractNum w:abstractNumId="15">
    <w:nsid w:val="0C930B2C"/>
    <w:multiLevelType w:val="hybridMultilevel"/>
    <w:tmpl w:val="266ED612"/>
    <w:lvl w:ilvl="0" w:tplc="2C94B7F8">
      <w:numFmt w:val="bullet"/>
      <w:lvlText w:val=""/>
      <w:lvlJc w:val="left"/>
      <w:pPr>
        <w:ind w:left="405" w:hanging="360"/>
      </w:pPr>
      <w:rPr>
        <w:rFonts w:ascii="Symbol" w:eastAsia="MS Mincho" w:hAnsi="Symbol" w:cs="ヒラギノ角ゴ Pro W3" w:hint="default"/>
      </w:rPr>
    </w:lvl>
    <w:lvl w:ilvl="1" w:tplc="04090003" w:tentative="1">
      <w:start w:val="1"/>
      <w:numFmt w:val="bullet"/>
      <w:lvlText w:val="o"/>
      <w:lvlJc w:val="left"/>
      <w:pPr>
        <w:ind w:left="1125" w:hanging="360"/>
      </w:pPr>
      <w:rPr>
        <w:rFonts w:ascii="Courier New" w:hAnsi="Courier New" w:cs="Arial"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Arial"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Arial" w:hint="default"/>
      </w:rPr>
    </w:lvl>
    <w:lvl w:ilvl="8" w:tplc="04090005" w:tentative="1">
      <w:start w:val="1"/>
      <w:numFmt w:val="bullet"/>
      <w:lvlText w:val=""/>
      <w:lvlJc w:val="left"/>
      <w:pPr>
        <w:ind w:left="6165" w:hanging="360"/>
      </w:pPr>
      <w:rPr>
        <w:rFonts w:ascii="Wingdings" w:hAnsi="Wingdings" w:hint="default"/>
      </w:rPr>
    </w:lvl>
  </w:abstractNum>
  <w:abstractNum w:abstractNumId="16">
    <w:nsid w:val="0D547957"/>
    <w:multiLevelType w:val="hybridMultilevel"/>
    <w:tmpl w:val="A3FECC5C"/>
    <w:lvl w:ilvl="0" w:tplc="2A7C4842">
      <w:start w:val="7"/>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3C35E12"/>
    <w:multiLevelType w:val="hybridMultilevel"/>
    <w:tmpl w:val="9992E85A"/>
    <w:lvl w:ilvl="0" w:tplc="68CCF8D4">
      <w:start w:val="4"/>
      <w:numFmt w:val="bullet"/>
      <w:lvlText w:val=""/>
      <w:lvlJc w:val="left"/>
      <w:pPr>
        <w:ind w:left="720" w:hanging="360"/>
      </w:pPr>
      <w:rPr>
        <w:rFonts w:ascii="Symbol" w:eastAsia="MS Mincho" w:hAnsi="Symbol" w:cs="ヒラギノ角ゴ Pro W3"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59F2B91"/>
    <w:multiLevelType w:val="multilevel"/>
    <w:tmpl w:val="645478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A21248A"/>
    <w:multiLevelType w:val="multilevel"/>
    <w:tmpl w:val="FD204E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16656D7"/>
    <w:multiLevelType w:val="hybridMultilevel"/>
    <w:tmpl w:val="3344486E"/>
    <w:lvl w:ilvl="0" w:tplc="A594967C">
      <w:start w:val="1"/>
      <w:numFmt w:val="decimal"/>
      <w:lvlText w:val="[%1]"/>
      <w:lvlJc w:val="left"/>
      <w:pPr>
        <w:ind w:left="1440" w:hanging="360"/>
      </w:pPr>
      <w:rPr>
        <w:rFonts w:hint="default"/>
      </w:rPr>
    </w:lvl>
    <w:lvl w:ilvl="1" w:tplc="062416E6">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21A5F99"/>
    <w:multiLevelType w:val="hybridMultilevel"/>
    <w:tmpl w:val="6AB2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A22968"/>
    <w:multiLevelType w:val="multilevel"/>
    <w:tmpl w:val="C59EF9A0"/>
    <w:lvl w:ilvl="0">
      <w:start w:val="1"/>
      <w:numFmt w:val="none"/>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2%1.%3"/>
      <w:lvlJc w:val="left"/>
      <w:pPr>
        <w:ind w:left="720" w:hanging="720"/>
      </w:pPr>
      <w:rPr>
        <w:rFonts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nsid w:val="3A1319EE"/>
    <w:multiLevelType w:val="hybridMultilevel"/>
    <w:tmpl w:val="431A89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F543DB1"/>
    <w:multiLevelType w:val="multilevel"/>
    <w:tmpl w:val="02CA50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23937BE"/>
    <w:multiLevelType w:val="hybridMultilevel"/>
    <w:tmpl w:val="8AAA2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2FD342B"/>
    <w:multiLevelType w:val="multilevel"/>
    <w:tmpl w:val="3F32BB4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6DA4E7C"/>
    <w:multiLevelType w:val="hybridMultilevel"/>
    <w:tmpl w:val="A68859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79867E8"/>
    <w:multiLevelType w:val="multilevel"/>
    <w:tmpl w:val="F034C1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BEB2C2D"/>
    <w:multiLevelType w:val="multilevel"/>
    <w:tmpl w:val="015C9BB4"/>
    <w:lvl w:ilvl="0">
      <w:start w:val="1"/>
      <w:numFmt w:val="decimal"/>
      <w:lvlText w:val="%1."/>
      <w:lvlJc w:val="left"/>
      <w:pPr>
        <w:tabs>
          <w:tab w:val="num" w:pos="-720"/>
        </w:tabs>
        <w:ind w:left="-720" w:hanging="360"/>
      </w:pPr>
    </w:lvl>
    <w:lvl w:ilvl="1" w:tentative="1">
      <w:start w:val="1"/>
      <w:numFmt w:val="decimal"/>
      <w:lvlText w:val="%2."/>
      <w:lvlJc w:val="left"/>
      <w:pPr>
        <w:tabs>
          <w:tab w:val="num" w:pos="0"/>
        </w:tabs>
        <w:ind w:left="0" w:hanging="360"/>
      </w:pPr>
    </w:lvl>
    <w:lvl w:ilvl="2" w:tentative="1">
      <w:start w:val="1"/>
      <w:numFmt w:val="decimal"/>
      <w:lvlText w:val="%3."/>
      <w:lvlJc w:val="left"/>
      <w:pPr>
        <w:tabs>
          <w:tab w:val="num" w:pos="720"/>
        </w:tabs>
        <w:ind w:left="720" w:hanging="360"/>
      </w:pPr>
    </w:lvl>
    <w:lvl w:ilvl="3" w:tentative="1">
      <w:start w:val="1"/>
      <w:numFmt w:val="decimal"/>
      <w:lvlText w:val="%4."/>
      <w:lvlJc w:val="left"/>
      <w:pPr>
        <w:tabs>
          <w:tab w:val="num" w:pos="1440"/>
        </w:tabs>
        <w:ind w:left="144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2880"/>
        </w:tabs>
        <w:ind w:left="2880" w:hanging="360"/>
      </w:pPr>
    </w:lvl>
    <w:lvl w:ilvl="6" w:tentative="1">
      <w:start w:val="1"/>
      <w:numFmt w:val="decimal"/>
      <w:lvlText w:val="%7."/>
      <w:lvlJc w:val="left"/>
      <w:pPr>
        <w:tabs>
          <w:tab w:val="num" w:pos="3600"/>
        </w:tabs>
        <w:ind w:left="3600" w:hanging="360"/>
      </w:pPr>
    </w:lvl>
    <w:lvl w:ilvl="7" w:tentative="1">
      <w:start w:val="1"/>
      <w:numFmt w:val="decimal"/>
      <w:lvlText w:val="%8."/>
      <w:lvlJc w:val="left"/>
      <w:pPr>
        <w:tabs>
          <w:tab w:val="num" w:pos="4320"/>
        </w:tabs>
        <w:ind w:left="4320" w:hanging="360"/>
      </w:pPr>
    </w:lvl>
    <w:lvl w:ilvl="8" w:tentative="1">
      <w:start w:val="1"/>
      <w:numFmt w:val="decimal"/>
      <w:lvlText w:val="%9."/>
      <w:lvlJc w:val="left"/>
      <w:pPr>
        <w:tabs>
          <w:tab w:val="num" w:pos="5040"/>
        </w:tabs>
        <w:ind w:left="5040" w:hanging="360"/>
      </w:pPr>
    </w:lvl>
  </w:abstractNum>
  <w:abstractNum w:abstractNumId="30">
    <w:nsid w:val="4CA40237"/>
    <w:multiLevelType w:val="hybridMultilevel"/>
    <w:tmpl w:val="56D829D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E97666"/>
    <w:multiLevelType w:val="hybridMultilevel"/>
    <w:tmpl w:val="91107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922E11"/>
    <w:multiLevelType w:val="hybridMultilevel"/>
    <w:tmpl w:val="F9F85CC0"/>
    <w:lvl w:ilvl="0" w:tplc="07B28BBA">
      <w:start w:val="3"/>
      <w:numFmt w:val="bullet"/>
      <w:lvlText w:val=""/>
      <w:lvlJc w:val="left"/>
      <w:pPr>
        <w:ind w:left="720" w:hanging="360"/>
      </w:pPr>
      <w:rPr>
        <w:rFonts w:ascii="Symbol" w:eastAsia="MS Mincho"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D916D4"/>
    <w:multiLevelType w:val="hybridMultilevel"/>
    <w:tmpl w:val="7D580802"/>
    <w:lvl w:ilvl="0" w:tplc="7FBCDFC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F11D85"/>
    <w:multiLevelType w:val="hybridMultilevel"/>
    <w:tmpl w:val="B3D81662"/>
    <w:lvl w:ilvl="0" w:tplc="0409000F">
      <w:start w:val="1"/>
      <w:numFmt w:val="decimal"/>
      <w:lvlText w:val="%1."/>
      <w:lvlJc w:val="left"/>
      <w:pPr>
        <w:ind w:left="720" w:hanging="360"/>
      </w:pPr>
    </w:lvl>
    <w:lvl w:ilvl="1" w:tplc="1384030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D75ADE"/>
    <w:multiLevelType w:val="multilevel"/>
    <w:tmpl w:val="645478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0A73B89"/>
    <w:multiLevelType w:val="multilevel"/>
    <w:tmpl w:val="6158CAD0"/>
    <w:styleLink w:val="Refs"/>
    <w:lvl w:ilvl="0">
      <w:start w:val="1"/>
      <w:numFmt w:val="decimal"/>
      <w:pStyle w:val="ReportBullet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625E74B8"/>
    <w:multiLevelType w:val="multilevel"/>
    <w:tmpl w:val="0E60FA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4D17560"/>
    <w:multiLevelType w:val="hybridMultilevel"/>
    <w:tmpl w:val="88D4CD1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nsid w:val="693B4809"/>
    <w:multiLevelType w:val="hybridMultilevel"/>
    <w:tmpl w:val="789C90D0"/>
    <w:lvl w:ilvl="0" w:tplc="46580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2C78B0"/>
    <w:multiLevelType w:val="hybridMultilevel"/>
    <w:tmpl w:val="6440524E"/>
    <w:lvl w:ilvl="0" w:tplc="9E7A4B18">
      <w:start w:val="3"/>
      <w:numFmt w:val="bullet"/>
      <w:lvlText w:val=""/>
      <w:lvlJc w:val="left"/>
      <w:pPr>
        <w:ind w:left="720" w:hanging="360"/>
      </w:pPr>
      <w:rPr>
        <w:rFonts w:ascii="Symbol" w:eastAsia="MS Mincho" w:hAnsi="Symbol" w:cs="ヒラギノ角ゴ Pro W3"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B8030E"/>
    <w:multiLevelType w:val="multilevel"/>
    <w:tmpl w:val="B44E875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C6D34DF"/>
    <w:multiLevelType w:val="multilevel"/>
    <w:tmpl w:val="F8568B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CB923DD"/>
    <w:multiLevelType w:val="hybridMultilevel"/>
    <w:tmpl w:val="FD204E40"/>
    <w:lvl w:ilvl="0" w:tplc="46580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2"/>
  </w:num>
  <w:num w:numId="3">
    <w:abstractNumId w:val="43"/>
  </w:num>
  <w:num w:numId="4">
    <w:abstractNumId w:val="36"/>
  </w:num>
  <w:num w:numId="5">
    <w:abstractNumId w:val="14"/>
  </w:num>
  <w:num w:numId="6">
    <w:abstractNumId w:val="20"/>
  </w:num>
  <w:num w:numId="7">
    <w:abstractNumId w:val="21"/>
  </w:num>
  <w:num w:numId="8">
    <w:abstractNumId w:val="19"/>
  </w:num>
  <w:num w:numId="9">
    <w:abstractNumId w:val="39"/>
  </w:num>
  <w:num w:numId="10">
    <w:abstractNumId w:val="34"/>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33"/>
  </w:num>
  <w:num w:numId="23">
    <w:abstractNumId w:val="17"/>
  </w:num>
  <w:num w:numId="24">
    <w:abstractNumId w:val="40"/>
  </w:num>
  <w:num w:numId="25">
    <w:abstractNumId w:val="15"/>
  </w:num>
  <w:num w:numId="26">
    <w:abstractNumId w:val="13"/>
  </w:num>
  <w:num w:numId="27">
    <w:abstractNumId w:val="31"/>
  </w:num>
  <w:num w:numId="28">
    <w:abstractNumId w:val="41"/>
  </w:num>
  <w:num w:numId="29">
    <w:abstractNumId w:val="26"/>
  </w:num>
  <w:num w:numId="30">
    <w:abstractNumId w:val="32"/>
  </w:num>
  <w:num w:numId="31">
    <w:abstractNumId w:val="11"/>
    <w:lvlOverride w:ilvl="0">
      <w:startOverride w:val="199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2"/>
  </w:num>
  <w:num w:numId="34">
    <w:abstractNumId w:val="23"/>
  </w:num>
  <w:num w:numId="35">
    <w:abstractNumId w:val="30"/>
  </w:num>
  <w:num w:numId="36">
    <w:abstractNumId w:val="35"/>
  </w:num>
  <w:num w:numId="37">
    <w:abstractNumId w:val="18"/>
  </w:num>
  <w:num w:numId="38">
    <w:abstractNumId w:val="25"/>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24"/>
  </w:num>
  <w:num w:numId="42">
    <w:abstractNumId w:val="42"/>
  </w:num>
  <w:num w:numId="43">
    <w:abstractNumId w:val="37"/>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3"/>
  <w:doNotDisplayPageBoundaries/>
  <w:proofState w:spelling="clean" w:grammar="clean"/>
  <w:defaultTabStop w:val="720"/>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E01"/>
    <w:rsid w:val="00005485"/>
    <w:rsid w:val="00010978"/>
    <w:rsid w:val="00012B45"/>
    <w:rsid w:val="00013E30"/>
    <w:rsid w:val="000148CF"/>
    <w:rsid w:val="0001516F"/>
    <w:rsid w:val="000165EB"/>
    <w:rsid w:val="00021403"/>
    <w:rsid w:val="00022416"/>
    <w:rsid w:val="00026532"/>
    <w:rsid w:val="00026AB1"/>
    <w:rsid w:val="00035AA4"/>
    <w:rsid w:val="00037939"/>
    <w:rsid w:val="00041765"/>
    <w:rsid w:val="00041881"/>
    <w:rsid w:val="00041D87"/>
    <w:rsid w:val="000433E1"/>
    <w:rsid w:val="00046CB7"/>
    <w:rsid w:val="00050BAC"/>
    <w:rsid w:val="00050FE1"/>
    <w:rsid w:val="00052ACA"/>
    <w:rsid w:val="000546A5"/>
    <w:rsid w:val="00055317"/>
    <w:rsid w:val="000613BA"/>
    <w:rsid w:val="00062AC2"/>
    <w:rsid w:val="00062D3C"/>
    <w:rsid w:val="000640D2"/>
    <w:rsid w:val="0006543E"/>
    <w:rsid w:val="00066AE0"/>
    <w:rsid w:val="00067418"/>
    <w:rsid w:val="000731C6"/>
    <w:rsid w:val="00084FDA"/>
    <w:rsid w:val="000855E0"/>
    <w:rsid w:val="0008608B"/>
    <w:rsid w:val="00090BE6"/>
    <w:rsid w:val="00091145"/>
    <w:rsid w:val="00094FBF"/>
    <w:rsid w:val="0009534B"/>
    <w:rsid w:val="000965E9"/>
    <w:rsid w:val="000A4018"/>
    <w:rsid w:val="000A5CB8"/>
    <w:rsid w:val="000A6B71"/>
    <w:rsid w:val="000B26F6"/>
    <w:rsid w:val="000B3167"/>
    <w:rsid w:val="000B332B"/>
    <w:rsid w:val="000B3C42"/>
    <w:rsid w:val="000B5291"/>
    <w:rsid w:val="000B5BC8"/>
    <w:rsid w:val="000B7B50"/>
    <w:rsid w:val="000C2293"/>
    <w:rsid w:val="000C2C8D"/>
    <w:rsid w:val="000C2EFD"/>
    <w:rsid w:val="000C4252"/>
    <w:rsid w:val="000C44E8"/>
    <w:rsid w:val="000C6302"/>
    <w:rsid w:val="000D051E"/>
    <w:rsid w:val="000D40C8"/>
    <w:rsid w:val="000D4F08"/>
    <w:rsid w:val="000D53D4"/>
    <w:rsid w:val="000D7B39"/>
    <w:rsid w:val="000E11B0"/>
    <w:rsid w:val="000E14CE"/>
    <w:rsid w:val="000E152E"/>
    <w:rsid w:val="000E1DDB"/>
    <w:rsid w:val="000E3829"/>
    <w:rsid w:val="000E3FF6"/>
    <w:rsid w:val="000E6CEC"/>
    <w:rsid w:val="000E7460"/>
    <w:rsid w:val="000F6C08"/>
    <w:rsid w:val="00102581"/>
    <w:rsid w:val="00102FEA"/>
    <w:rsid w:val="001047E4"/>
    <w:rsid w:val="00105294"/>
    <w:rsid w:val="00106FFD"/>
    <w:rsid w:val="00110514"/>
    <w:rsid w:val="00110A6B"/>
    <w:rsid w:val="00110E83"/>
    <w:rsid w:val="00112764"/>
    <w:rsid w:val="00115995"/>
    <w:rsid w:val="0012021F"/>
    <w:rsid w:val="001228BD"/>
    <w:rsid w:val="001234C1"/>
    <w:rsid w:val="0012501C"/>
    <w:rsid w:val="00126E77"/>
    <w:rsid w:val="00127B1A"/>
    <w:rsid w:val="00140259"/>
    <w:rsid w:val="00140936"/>
    <w:rsid w:val="00142778"/>
    <w:rsid w:val="00142F7F"/>
    <w:rsid w:val="00143627"/>
    <w:rsid w:val="00143C5D"/>
    <w:rsid w:val="00144C82"/>
    <w:rsid w:val="00145169"/>
    <w:rsid w:val="00145BD4"/>
    <w:rsid w:val="001511E4"/>
    <w:rsid w:val="001524D2"/>
    <w:rsid w:val="00152B69"/>
    <w:rsid w:val="0015372D"/>
    <w:rsid w:val="00153C91"/>
    <w:rsid w:val="00154515"/>
    <w:rsid w:val="00155263"/>
    <w:rsid w:val="001568D9"/>
    <w:rsid w:val="0015797A"/>
    <w:rsid w:val="001605F6"/>
    <w:rsid w:val="00160737"/>
    <w:rsid w:val="00163B81"/>
    <w:rsid w:val="00170FD1"/>
    <w:rsid w:val="001714C2"/>
    <w:rsid w:val="0017408E"/>
    <w:rsid w:val="00174CB4"/>
    <w:rsid w:val="00181724"/>
    <w:rsid w:val="00182591"/>
    <w:rsid w:val="00184D8E"/>
    <w:rsid w:val="001858EC"/>
    <w:rsid w:val="00187D0E"/>
    <w:rsid w:val="00192331"/>
    <w:rsid w:val="00194078"/>
    <w:rsid w:val="00194534"/>
    <w:rsid w:val="00196BF2"/>
    <w:rsid w:val="001A0276"/>
    <w:rsid w:val="001A259B"/>
    <w:rsid w:val="001A6063"/>
    <w:rsid w:val="001A7969"/>
    <w:rsid w:val="001B199C"/>
    <w:rsid w:val="001B321C"/>
    <w:rsid w:val="001B3B79"/>
    <w:rsid w:val="001B4C8F"/>
    <w:rsid w:val="001B4D5D"/>
    <w:rsid w:val="001B6697"/>
    <w:rsid w:val="001B6C5E"/>
    <w:rsid w:val="001C2C91"/>
    <w:rsid w:val="001C3158"/>
    <w:rsid w:val="001C5217"/>
    <w:rsid w:val="001D00E7"/>
    <w:rsid w:val="001D0F6E"/>
    <w:rsid w:val="001D11C5"/>
    <w:rsid w:val="001D1AC5"/>
    <w:rsid w:val="001D2744"/>
    <w:rsid w:val="001D3D59"/>
    <w:rsid w:val="001D3DE0"/>
    <w:rsid w:val="001D71B1"/>
    <w:rsid w:val="001E1050"/>
    <w:rsid w:val="001E2905"/>
    <w:rsid w:val="001E31ED"/>
    <w:rsid w:val="001E5AC1"/>
    <w:rsid w:val="001E68EA"/>
    <w:rsid w:val="001F0807"/>
    <w:rsid w:val="001F7A9E"/>
    <w:rsid w:val="0020045F"/>
    <w:rsid w:val="0020212F"/>
    <w:rsid w:val="00202352"/>
    <w:rsid w:val="0020371F"/>
    <w:rsid w:val="0020386B"/>
    <w:rsid w:val="002038D5"/>
    <w:rsid w:val="00204C67"/>
    <w:rsid w:val="002075EC"/>
    <w:rsid w:val="00215877"/>
    <w:rsid w:val="00216449"/>
    <w:rsid w:val="0021762A"/>
    <w:rsid w:val="002214B3"/>
    <w:rsid w:val="00221664"/>
    <w:rsid w:val="00226BF9"/>
    <w:rsid w:val="0023248A"/>
    <w:rsid w:val="00233DE5"/>
    <w:rsid w:val="00235E00"/>
    <w:rsid w:val="0023789F"/>
    <w:rsid w:val="00243932"/>
    <w:rsid w:val="002456B3"/>
    <w:rsid w:val="002457A4"/>
    <w:rsid w:val="00246049"/>
    <w:rsid w:val="002549B8"/>
    <w:rsid w:val="00255379"/>
    <w:rsid w:val="0026001B"/>
    <w:rsid w:val="00260FEA"/>
    <w:rsid w:val="00265446"/>
    <w:rsid w:val="002674AC"/>
    <w:rsid w:val="00267728"/>
    <w:rsid w:val="0027189E"/>
    <w:rsid w:val="00273988"/>
    <w:rsid w:val="00277B2B"/>
    <w:rsid w:val="00282C6B"/>
    <w:rsid w:val="00283DA7"/>
    <w:rsid w:val="00285CDB"/>
    <w:rsid w:val="00290233"/>
    <w:rsid w:val="00292626"/>
    <w:rsid w:val="00293352"/>
    <w:rsid w:val="00293F5A"/>
    <w:rsid w:val="002A1BDB"/>
    <w:rsid w:val="002A32DE"/>
    <w:rsid w:val="002A40E1"/>
    <w:rsid w:val="002A45DC"/>
    <w:rsid w:val="002A4639"/>
    <w:rsid w:val="002A4685"/>
    <w:rsid w:val="002A4759"/>
    <w:rsid w:val="002A57DE"/>
    <w:rsid w:val="002A7238"/>
    <w:rsid w:val="002B258F"/>
    <w:rsid w:val="002B3E1B"/>
    <w:rsid w:val="002B5142"/>
    <w:rsid w:val="002C001C"/>
    <w:rsid w:val="002C1B20"/>
    <w:rsid w:val="002C211B"/>
    <w:rsid w:val="002D751B"/>
    <w:rsid w:val="002E1691"/>
    <w:rsid w:val="002E437F"/>
    <w:rsid w:val="002E4B0A"/>
    <w:rsid w:val="002E4DA8"/>
    <w:rsid w:val="002E573E"/>
    <w:rsid w:val="002E583D"/>
    <w:rsid w:val="002E5BAD"/>
    <w:rsid w:val="002F0834"/>
    <w:rsid w:val="002F3B04"/>
    <w:rsid w:val="002F6506"/>
    <w:rsid w:val="002F733A"/>
    <w:rsid w:val="002F7468"/>
    <w:rsid w:val="002F7A53"/>
    <w:rsid w:val="00301945"/>
    <w:rsid w:val="00311142"/>
    <w:rsid w:val="00313C3B"/>
    <w:rsid w:val="00315A50"/>
    <w:rsid w:val="00315F5A"/>
    <w:rsid w:val="00320DBF"/>
    <w:rsid w:val="00321CFF"/>
    <w:rsid w:val="003239ED"/>
    <w:rsid w:val="00331CB9"/>
    <w:rsid w:val="00332E90"/>
    <w:rsid w:val="0034019B"/>
    <w:rsid w:val="0034139F"/>
    <w:rsid w:val="0034161E"/>
    <w:rsid w:val="00343F79"/>
    <w:rsid w:val="00352030"/>
    <w:rsid w:val="00353FB6"/>
    <w:rsid w:val="00356B65"/>
    <w:rsid w:val="0035755D"/>
    <w:rsid w:val="00363BD3"/>
    <w:rsid w:val="003653ED"/>
    <w:rsid w:val="00365DF7"/>
    <w:rsid w:val="00367D9F"/>
    <w:rsid w:val="00371D54"/>
    <w:rsid w:val="003776D4"/>
    <w:rsid w:val="00381A47"/>
    <w:rsid w:val="0038304F"/>
    <w:rsid w:val="003845B8"/>
    <w:rsid w:val="00386348"/>
    <w:rsid w:val="003863E2"/>
    <w:rsid w:val="00386D84"/>
    <w:rsid w:val="003872A5"/>
    <w:rsid w:val="003874A7"/>
    <w:rsid w:val="0038798E"/>
    <w:rsid w:val="003924A0"/>
    <w:rsid w:val="003925D0"/>
    <w:rsid w:val="00392619"/>
    <w:rsid w:val="00397C24"/>
    <w:rsid w:val="003A00D9"/>
    <w:rsid w:val="003A367E"/>
    <w:rsid w:val="003A501E"/>
    <w:rsid w:val="003A7BC9"/>
    <w:rsid w:val="003A7D74"/>
    <w:rsid w:val="003B046E"/>
    <w:rsid w:val="003B1785"/>
    <w:rsid w:val="003B6480"/>
    <w:rsid w:val="003C0618"/>
    <w:rsid w:val="003C1E07"/>
    <w:rsid w:val="003C2D1E"/>
    <w:rsid w:val="003D0929"/>
    <w:rsid w:val="003D50FF"/>
    <w:rsid w:val="003D617E"/>
    <w:rsid w:val="003D750A"/>
    <w:rsid w:val="003E26BC"/>
    <w:rsid w:val="003E507D"/>
    <w:rsid w:val="003E78D5"/>
    <w:rsid w:val="003F01F5"/>
    <w:rsid w:val="003F2BCA"/>
    <w:rsid w:val="003F2D45"/>
    <w:rsid w:val="003F561A"/>
    <w:rsid w:val="003F6232"/>
    <w:rsid w:val="003F6B25"/>
    <w:rsid w:val="003F78ED"/>
    <w:rsid w:val="00403B15"/>
    <w:rsid w:val="0040570C"/>
    <w:rsid w:val="00407607"/>
    <w:rsid w:val="00410553"/>
    <w:rsid w:val="00410AE2"/>
    <w:rsid w:val="00413B2A"/>
    <w:rsid w:val="00415632"/>
    <w:rsid w:val="00424799"/>
    <w:rsid w:val="004265EB"/>
    <w:rsid w:val="00431EF8"/>
    <w:rsid w:val="004336D1"/>
    <w:rsid w:val="00440FC8"/>
    <w:rsid w:val="0044495D"/>
    <w:rsid w:val="004449FA"/>
    <w:rsid w:val="00445425"/>
    <w:rsid w:val="00446EB3"/>
    <w:rsid w:val="00447011"/>
    <w:rsid w:val="00447C29"/>
    <w:rsid w:val="00451701"/>
    <w:rsid w:val="004526C9"/>
    <w:rsid w:val="0045306B"/>
    <w:rsid w:val="00454273"/>
    <w:rsid w:val="004543DB"/>
    <w:rsid w:val="00455C37"/>
    <w:rsid w:val="00461C55"/>
    <w:rsid w:val="00461DE7"/>
    <w:rsid w:val="004646D7"/>
    <w:rsid w:val="00470AEE"/>
    <w:rsid w:val="00470EFB"/>
    <w:rsid w:val="00471700"/>
    <w:rsid w:val="00474888"/>
    <w:rsid w:val="00477F91"/>
    <w:rsid w:val="00486747"/>
    <w:rsid w:val="00497793"/>
    <w:rsid w:val="004A02EA"/>
    <w:rsid w:val="004A0634"/>
    <w:rsid w:val="004A22F0"/>
    <w:rsid w:val="004A2399"/>
    <w:rsid w:val="004A50E4"/>
    <w:rsid w:val="004A54BF"/>
    <w:rsid w:val="004A67BE"/>
    <w:rsid w:val="004B009E"/>
    <w:rsid w:val="004B0D3A"/>
    <w:rsid w:val="004B26DA"/>
    <w:rsid w:val="004B2D94"/>
    <w:rsid w:val="004B2DA9"/>
    <w:rsid w:val="004B4AAA"/>
    <w:rsid w:val="004B74A1"/>
    <w:rsid w:val="004C1841"/>
    <w:rsid w:val="004C22CE"/>
    <w:rsid w:val="004C35CA"/>
    <w:rsid w:val="004C752E"/>
    <w:rsid w:val="004E437D"/>
    <w:rsid w:val="004E56B8"/>
    <w:rsid w:val="004E638F"/>
    <w:rsid w:val="004E6E0D"/>
    <w:rsid w:val="004E6EB4"/>
    <w:rsid w:val="004F6911"/>
    <w:rsid w:val="004F798F"/>
    <w:rsid w:val="00501E4C"/>
    <w:rsid w:val="005025BB"/>
    <w:rsid w:val="0050289B"/>
    <w:rsid w:val="005035B7"/>
    <w:rsid w:val="0050420E"/>
    <w:rsid w:val="00510E07"/>
    <w:rsid w:val="005131AB"/>
    <w:rsid w:val="00513916"/>
    <w:rsid w:val="00515814"/>
    <w:rsid w:val="005160BC"/>
    <w:rsid w:val="00521A67"/>
    <w:rsid w:val="00523243"/>
    <w:rsid w:val="005267A2"/>
    <w:rsid w:val="00530144"/>
    <w:rsid w:val="005309DC"/>
    <w:rsid w:val="005316B1"/>
    <w:rsid w:val="00532574"/>
    <w:rsid w:val="005328EC"/>
    <w:rsid w:val="0053427E"/>
    <w:rsid w:val="00536390"/>
    <w:rsid w:val="005366FB"/>
    <w:rsid w:val="005371DF"/>
    <w:rsid w:val="0054332D"/>
    <w:rsid w:val="00544825"/>
    <w:rsid w:val="005508E9"/>
    <w:rsid w:val="005509EB"/>
    <w:rsid w:val="00550FD0"/>
    <w:rsid w:val="00552878"/>
    <w:rsid w:val="00552B6A"/>
    <w:rsid w:val="0055367B"/>
    <w:rsid w:val="005538DF"/>
    <w:rsid w:val="0055612D"/>
    <w:rsid w:val="00560AE7"/>
    <w:rsid w:val="00560B08"/>
    <w:rsid w:val="00560D90"/>
    <w:rsid w:val="00561A3D"/>
    <w:rsid w:val="00561AC7"/>
    <w:rsid w:val="005626CD"/>
    <w:rsid w:val="00564AF8"/>
    <w:rsid w:val="00567DF7"/>
    <w:rsid w:val="00573BE3"/>
    <w:rsid w:val="00583931"/>
    <w:rsid w:val="00586BD8"/>
    <w:rsid w:val="0059480D"/>
    <w:rsid w:val="00594EF0"/>
    <w:rsid w:val="005967CE"/>
    <w:rsid w:val="005A3D98"/>
    <w:rsid w:val="005A3E0F"/>
    <w:rsid w:val="005A4A4E"/>
    <w:rsid w:val="005A7527"/>
    <w:rsid w:val="005A7D75"/>
    <w:rsid w:val="005B001A"/>
    <w:rsid w:val="005B0061"/>
    <w:rsid w:val="005B1F3B"/>
    <w:rsid w:val="005B2B8E"/>
    <w:rsid w:val="005C3985"/>
    <w:rsid w:val="005C5A9A"/>
    <w:rsid w:val="005D27F4"/>
    <w:rsid w:val="005D4866"/>
    <w:rsid w:val="005D581A"/>
    <w:rsid w:val="005D7C90"/>
    <w:rsid w:val="005E1F2C"/>
    <w:rsid w:val="005E4942"/>
    <w:rsid w:val="005E54EC"/>
    <w:rsid w:val="005E608E"/>
    <w:rsid w:val="005E6135"/>
    <w:rsid w:val="005E73EE"/>
    <w:rsid w:val="005F2D5A"/>
    <w:rsid w:val="005F31BE"/>
    <w:rsid w:val="005F6D69"/>
    <w:rsid w:val="006023B4"/>
    <w:rsid w:val="006025D1"/>
    <w:rsid w:val="006066AE"/>
    <w:rsid w:val="00610E8A"/>
    <w:rsid w:val="00614119"/>
    <w:rsid w:val="00615981"/>
    <w:rsid w:val="00617D73"/>
    <w:rsid w:val="00624FE7"/>
    <w:rsid w:val="00625B64"/>
    <w:rsid w:val="0062706F"/>
    <w:rsid w:val="006306B4"/>
    <w:rsid w:val="006308D4"/>
    <w:rsid w:val="006325BA"/>
    <w:rsid w:val="00634F95"/>
    <w:rsid w:val="00635E88"/>
    <w:rsid w:val="006423B1"/>
    <w:rsid w:val="00643205"/>
    <w:rsid w:val="00645964"/>
    <w:rsid w:val="00645B56"/>
    <w:rsid w:val="0065119B"/>
    <w:rsid w:val="0065427B"/>
    <w:rsid w:val="00657071"/>
    <w:rsid w:val="0066459C"/>
    <w:rsid w:val="00665760"/>
    <w:rsid w:val="0066686A"/>
    <w:rsid w:val="00671882"/>
    <w:rsid w:val="0067789E"/>
    <w:rsid w:val="006778D4"/>
    <w:rsid w:val="00682075"/>
    <w:rsid w:val="00682F05"/>
    <w:rsid w:val="00683922"/>
    <w:rsid w:val="00691344"/>
    <w:rsid w:val="006914F8"/>
    <w:rsid w:val="00691DF7"/>
    <w:rsid w:val="00694877"/>
    <w:rsid w:val="0069528D"/>
    <w:rsid w:val="006956B5"/>
    <w:rsid w:val="006A2000"/>
    <w:rsid w:val="006A3846"/>
    <w:rsid w:val="006B0022"/>
    <w:rsid w:val="006B43F6"/>
    <w:rsid w:val="006B6847"/>
    <w:rsid w:val="006C51EE"/>
    <w:rsid w:val="006C7F2C"/>
    <w:rsid w:val="006D14CC"/>
    <w:rsid w:val="006D1B78"/>
    <w:rsid w:val="006E18EA"/>
    <w:rsid w:val="006E27BF"/>
    <w:rsid w:val="006E2CC4"/>
    <w:rsid w:val="006E4073"/>
    <w:rsid w:val="006E557E"/>
    <w:rsid w:val="006E5E80"/>
    <w:rsid w:val="006F0EEA"/>
    <w:rsid w:val="006F2D7F"/>
    <w:rsid w:val="006F685A"/>
    <w:rsid w:val="0070144B"/>
    <w:rsid w:val="00701AE0"/>
    <w:rsid w:val="00703E00"/>
    <w:rsid w:val="00706781"/>
    <w:rsid w:val="007078AF"/>
    <w:rsid w:val="00711450"/>
    <w:rsid w:val="00717054"/>
    <w:rsid w:val="00717484"/>
    <w:rsid w:val="00721317"/>
    <w:rsid w:val="00723BE0"/>
    <w:rsid w:val="00723E3C"/>
    <w:rsid w:val="00726B4A"/>
    <w:rsid w:val="0073014F"/>
    <w:rsid w:val="00731E01"/>
    <w:rsid w:val="00735A51"/>
    <w:rsid w:val="007362EA"/>
    <w:rsid w:val="00737C88"/>
    <w:rsid w:val="00737DE6"/>
    <w:rsid w:val="00742259"/>
    <w:rsid w:val="00745603"/>
    <w:rsid w:val="007466B9"/>
    <w:rsid w:val="00751602"/>
    <w:rsid w:val="007547C1"/>
    <w:rsid w:val="00754894"/>
    <w:rsid w:val="00756399"/>
    <w:rsid w:val="00756F0C"/>
    <w:rsid w:val="007614F3"/>
    <w:rsid w:val="00763A77"/>
    <w:rsid w:val="00765C4C"/>
    <w:rsid w:val="00766EF6"/>
    <w:rsid w:val="007676A1"/>
    <w:rsid w:val="00773779"/>
    <w:rsid w:val="00776AE2"/>
    <w:rsid w:val="007800F5"/>
    <w:rsid w:val="00781F20"/>
    <w:rsid w:val="00786287"/>
    <w:rsid w:val="00792CD0"/>
    <w:rsid w:val="00793054"/>
    <w:rsid w:val="007A0C0B"/>
    <w:rsid w:val="007A2DDB"/>
    <w:rsid w:val="007A419B"/>
    <w:rsid w:val="007A4B22"/>
    <w:rsid w:val="007B16B9"/>
    <w:rsid w:val="007B261F"/>
    <w:rsid w:val="007B775A"/>
    <w:rsid w:val="007C116B"/>
    <w:rsid w:val="007C4BF7"/>
    <w:rsid w:val="007C61A4"/>
    <w:rsid w:val="007D0FF1"/>
    <w:rsid w:val="007D24A6"/>
    <w:rsid w:val="007D335F"/>
    <w:rsid w:val="007D795E"/>
    <w:rsid w:val="007E05C4"/>
    <w:rsid w:val="007E1590"/>
    <w:rsid w:val="007E1D37"/>
    <w:rsid w:val="007E790D"/>
    <w:rsid w:val="007F0F46"/>
    <w:rsid w:val="007F2415"/>
    <w:rsid w:val="007F45FD"/>
    <w:rsid w:val="007F547B"/>
    <w:rsid w:val="007F5A59"/>
    <w:rsid w:val="007F5BB3"/>
    <w:rsid w:val="00801315"/>
    <w:rsid w:val="0080158D"/>
    <w:rsid w:val="00805B31"/>
    <w:rsid w:val="00812ADF"/>
    <w:rsid w:val="008134C4"/>
    <w:rsid w:val="00814C82"/>
    <w:rsid w:val="00815F95"/>
    <w:rsid w:val="0082294C"/>
    <w:rsid w:val="008235EB"/>
    <w:rsid w:val="00823923"/>
    <w:rsid w:val="0082668B"/>
    <w:rsid w:val="00826C3C"/>
    <w:rsid w:val="008301E3"/>
    <w:rsid w:val="00830A48"/>
    <w:rsid w:val="00831CD4"/>
    <w:rsid w:val="008323EA"/>
    <w:rsid w:val="00833255"/>
    <w:rsid w:val="00836D28"/>
    <w:rsid w:val="00836D6E"/>
    <w:rsid w:val="00837D90"/>
    <w:rsid w:val="008406B4"/>
    <w:rsid w:val="008416BF"/>
    <w:rsid w:val="00843237"/>
    <w:rsid w:val="0084473C"/>
    <w:rsid w:val="00844F33"/>
    <w:rsid w:val="00847F9A"/>
    <w:rsid w:val="00850733"/>
    <w:rsid w:val="0085106D"/>
    <w:rsid w:val="00852A07"/>
    <w:rsid w:val="00854188"/>
    <w:rsid w:val="00854354"/>
    <w:rsid w:val="00854A34"/>
    <w:rsid w:val="00856A11"/>
    <w:rsid w:val="00857A37"/>
    <w:rsid w:val="0086005D"/>
    <w:rsid w:val="00860120"/>
    <w:rsid w:val="008634DC"/>
    <w:rsid w:val="0086655D"/>
    <w:rsid w:val="008667D0"/>
    <w:rsid w:val="008722A0"/>
    <w:rsid w:val="008765A3"/>
    <w:rsid w:val="008804B6"/>
    <w:rsid w:val="0088342C"/>
    <w:rsid w:val="00884472"/>
    <w:rsid w:val="00884A25"/>
    <w:rsid w:val="00884EBE"/>
    <w:rsid w:val="008916D9"/>
    <w:rsid w:val="008967E2"/>
    <w:rsid w:val="00896AFC"/>
    <w:rsid w:val="008A126D"/>
    <w:rsid w:val="008A1B9A"/>
    <w:rsid w:val="008A2450"/>
    <w:rsid w:val="008A29E2"/>
    <w:rsid w:val="008A2A7B"/>
    <w:rsid w:val="008A42E6"/>
    <w:rsid w:val="008A6B8F"/>
    <w:rsid w:val="008B2D39"/>
    <w:rsid w:val="008B30FF"/>
    <w:rsid w:val="008B4F82"/>
    <w:rsid w:val="008B7A01"/>
    <w:rsid w:val="008C04FB"/>
    <w:rsid w:val="008C1CF7"/>
    <w:rsid w:val="008C4366"/>
    <w:rsid w:val="008D1B05"/>
    <w:rsid w:val="008D3590"/>
    <w:rsid w:val="008D5A4C"/>
    <w:rsid w:val="008E182A"/>
    <w:rsid w:val="008E1A4C"/>
    <w:rsid w:val="008E37C0"/>
    <w:rsid w:val="008E3D4E"/>
    <w:rsid w:val="008F0951"/>
    <w:rsid w:val="008F107D"/>
    <w:rsid w:val="008F16BA"/>
    <w:rsid w:val="008F37BB"/>
    <w:rsid w:val="008F4417"/>
    <w:rsid w:val="008F65E3"/>
    <w:rsid w:val="009050E3"/>
    <w:rsid w:val="0090629F"/>
    <w:rsid w:val="009172A0"/>
    <w:rsid w:val="0091776D"/>
    <w:rsid w:val="00923DCE"/>
    <w:rsid w:val="00925D28"/>
    <w:rsid w:val="00927176"/>
    <w:rsid w:val="0092742B"/>
    <w:rsid w:val="00933F1B"/>
    <w:rsid w:val="00934ABC"/>
    <w:rsid w:val="009373EA"/>
    <w:rsid w:val="009407D5"/>
    <w:rsid w:val="00940AA9"/>
    <w:rsid w:val="00941CDB"/>
    <w:rsid w:val="00941D19"/>
    <w:rsid w:val="00945E73"/>
    <w:rsid w:val="00951A7F"/>
    <w:rsid w:val="00952D7D"/>
    <w:rsid w:val="009546C0"/>
    <w:rsid w:val="009570A2"/>
    <w:rsid w:val="00960F66"/>
    <w:rsid w:val="00965E7C"/>
    <w:rsid w:val="00966188"/>
    <w:rsid w:val="0096729E"/>
    <w:rsid w:val="00972D03"/>
    <w:rsid w:val="009745EE"/>
    <w:rsid w:val="00980142"/>
    <w:rsid w:val="009806E5"/>
    <w:rsid w:val="00980C4A"/>
    <w:rsid w:val="00982F29"/>
    <w:rsid w:val="00986C6F"/>
    <w:rsid w:val="00990529"/>
    <w:rsid w:val="00990E9E"/>
    <w:rsid w:val="009931AD"/>
    <w:rsid w:val="009946D2"/>
    <w:rsid w:val="00995775"/>
    <w:rsid w:val="00996ADA"/>
    <w:rsid w:val="00997D03"/>
    <w:rsid w:val="009A1FFB"/>
    <w:rsid w:val="009A3654"/>
    <w:rsid w:val="009A38CB"/>
    <w:rsid w:val="009A4BB4"/>
    <w:rsid w:val="009A557B"/>
    <w:rsid w:val="009A591C"/>
    <w:rsid w:val="009A61E2"/>
    <w:rsid w:val="009A6CC4"/>
    <w:rsid w:val="009B4A89"/>
    <w:rsid w:val="009C40D9"/>
    <w:rsid w:val="009C4212"/>
    <w:rsid w:val="009D17FD"/>
    <w:rsid w:val="009D37C7"/>
    <w:rsid w:val="009D3BFF"/>
    <w:rsid w:val="009D7DBE"/>
    <w:rsid w:val="009E198C"/>
    <w:rsid w:val="009E1D17"/>
    <w:rsid w:val="009E3F76"/>
    <w:rsid w:val="009E417A"/>
    <w:rsid w:val="009E4B9A"/>
    <w:rsid w:val="009E6FD7"/>
    <w:rsid w:val="009F0496"/>
    <w:rsid w:val="009F21A8"/>
    <w:rsid w:val="009F5D44"/>
    <w:rsid w:val="00A04EE8"/>
    <w:rsid w:val="00A04FB2"/>
    <w:rsid w:val="00A05D92"/>
    <w:rsid w:val="00A10193"/>
    <w:rsid w:val="00A102D7"/>
    <w:rsid w:val="00A11508"/>
    <w:rsid w:val="00A1188B"/>
    <w:rsid w:val="00A12517"/>
    <w:rsid w:val="00A143C7"/>
    <w:rsid w:val="00A15935"/>
    <w:rsid w:val="00A22581"/>
    <w:rsid w:val="00A24BB9"/>
    <w:rsid w:val="00A34479"/>
    <w:rsid w:val="00A37879"/>
    <w:rsid w:val="00A37891"/>
    <w:rsid w:val="00A404E6"/>
    <w:rsid w:val="00A44506"/>
    <w:rsid w:val="00A452D0"/>
    <w:rsid w:val="00A462CB"/>
    <w:rsid w:val="00A50402"/>
    <w:rsid w:val="00A51BA3"/>
    <w:rsid w:val="00A53E9D"/>
    <w:rsid w:val="00A53EFA"/>
    <w:rsid w:val="00A6160B"/>
    <w:rsid w:val="00A70C38"/>
    <w:rsid w:val="00A7136D"/>
    <w:rsid w:val="00A75DE8"/>
    <w:rsid w:val="00A8035D"/>
    <w:rsid w:val="00A84876"/>
    <w:rsid w:val="00A9423E"/>
    <w:rsid w:val="00A945DB"/>
    <w:rsid w:val="00A95788"/>
    <w:rsid w:val="00AA067B"/>
    <w:rsid w:val="00AA0E94"/>
    <w:rsid w:val="00AA2E5F"/>
    <w:rsid w:val="00AA2F55"/>
    <w:rsid w:val="00AA37F1"/>
    <w:rsid w:val="00AA764E"/>
    <w:rsid w:val="00AA7799"/>
    <w:rsid w:val="00AB03EE"/>
    <w:rsid w:val="00AB1275"/>
    <w:rsid w:val="00AB2A77"/>
    <w:rsid w:val="00AB5C28"/>
    <w:rsid w:val="00AB6A63"/>
    <w:rsid w:val="00AC3FA7"/>
    <w:rsid w:val="00AC440D"/>
    <w:rsid w:val="00AD20FB"/>
    <w:rsid w:val="00AD343F"/>
    <w:rsid w:val="00AD5ED3"/>
    <w:rsid w:val="00AD7699"/>
    <w:rsid w:val="00AD7782"/>
    <w:rsid w:val="00AE2A7D"/>
    <w:rsid w:val="00AE4441"/>
    <w:rsid w:val="00AE47ED"/>
    <w:rsid w:val="00AE6198"/>
    <w:rsid w:val="00AE7026"/>
    <w:rsid w:val="00AF1E01"/>
    <w:rsid w:val="00AF2E3F"/>
    <w:rsid w:val="00AF34D8"/>
    <w:rsid w:val="00AF5D65"/>
    <w:rsid w:val="00B01336"/>
    <w:rsid w:val="00B03A88"/>
    <w:rsid w:val="00B048B8"/>
    <w:rsid w:val="00B06829"/>
    <w:rsid w:val="00B06BE0"/>
    <w:rsid w:val="00B13615"/>
    <w:rsid w:val="00B137B5"/>
    <w:rsid w:val="00B144F6"/>
    <w:rsid w:val="00B14502"/>
    <w:rsid w:val="00B17B20"/>
    <w:rsid w:val="00B21919"/>
    <w:rsid w:val="00B23353"/>
    <w:rsid w:val="00B244EC"/>
    <w:rsid w:val="00B24940"/>
    <w:rsid w:val="00B2523F"/>
    <w:rsid w:val="00B256D1"/>
    <w:rsid w:val="00B260F5"/>
    <w:rsid w:val="00B308EE"/>
    <w:rsid w:val="00B31901"/>
    <w:rsid w:val="00B32664"/>
    <w:rsid w:val="00B33315"/>
    <w:rsid w:val="00B33FBB"/>
    <w:rsid w:val="00B34473"/>
    <w:rsid w:val="00B3547F"/>
    <w:rsid w:val="00B37B2A"/>
    <w:rsid w:val="00B41F89"/>
    <w:rsid w:val="00B44741"/>
    <w:rsid w:val="00B469C4"/>
    <w:rsid w:val="00B46B96"/>
    <w:rsid w:val="00B5054B"/>
    <w:rsid w:val="00B508F7"/>
    <w:rsid w:val="00B5168E"/>
    <w:rsid w:val="00B51E89"/>
    <w:rsid w:val="00B52274"/>
    <w:rsid w:val="00B53D01"/>
    <w:rsid w:val="00B567F6"/>
    <w:rsid w:val="00B60258"/>
    <w:rsid w:val="00B604FC"/>
    <w:rsid w:val="00B62F26"/>
    <w:rsid w:val="00B656C4"/>
    <w:rsid w:val="00B65823"/>
    <w:rsid w:val="00B70626"/>
    <w:rsid w:val="00B718BC"/>
    <w:rsid w:val="00B71CFE"/>
    <w:rsid w:val="00B7289D"/>
    <w:rsid w:val="00B744D9"/>
    <w:rsid w:val="00B76DE6"/>
    <w:rsid w:val="00B81914"/>
    <w:rsid w:val="00B852A9"/>
    <w:rsid w:val="00B90AD7"/>
    <w:rsid w:val="00B90D6E"/>
    <w:rsid w:val="00B95E8B"/>
    <w:rsid w:val="00B96C6E"/>
    <w:rsid w:val="00BA235B"/>
    <w:rsid w:val="00BC1694"/>
    <w:rsid w:val="00BC35BE"/>
    <w:rsid w:val="00BC64FE"/>
    <w:rsid w:val="00BD1533"/>
    <w:rsid w:val="00BD1E3F"/>
    <w:rsid w:val="00BD564B"/>
    <w:rsid w:val="00BD6687"/>
    <w:rsid w:val="00BD7828"/>
    <w:rsid w:val="00BE1800"/>
    <w:rsid w:val="00BE1F2D"/>
    <w:rsid w:val="00BE2A30"/>
    <w:rsid w:val="00BE5DA8"/>
    <w:rsid w:val="00BE7B98"/>
    <w:rsid w:val="00BF4ECF"/>
    <w:rsid w:val="00C002C7"/>
    <w:rsid w:val="00C067E2"/>
    <w:rsid w:val="00C10392"/>
    <w:rsid w:val="00C12BB2"/>
    <w:rsid w:val="00C15AEB"/>
    <w:rsid w:val="00C22057"/>
    <w:rsid w:val="00C23563"/>
    <w:rsid w:val="00C23DDE"/>
    <w:rsid w:val="00C34591"/>
    <w:rsid w:val="00C3530D"/>
    <w:rsid w:val="00C363DE"/>
    <w:rsid w:val="00C42754"/>
    <w:rsid w:val="00C42798"/>
    <w:rsid w:val="00C43DA2"/>
    <w:rsid w:val="00C4587D"/>
    <w:rsid w:val="00C50F7F"/>
    <w:rsid w:val="00C52F52"/>
    <w:rsid w:val="00C555B8"/>
    <w:rsid w:val="00C60504"/>
    <w:rsid w:val="00C60800"/>
    <w:rsid w:val="00C66775"/>
    <w:rsid w:val="00C67DB4"/>
    <w:rsid w:val="00C70224"/>
    <w:rsid w:val="00C715FA"/>
    <w:rsid w:val="00C72DB9"/>
    <w:rsid w:val="00C7402C"/>
    <w:rsid w:val="00C7479C"/>
    <w:rsid w:val="00C76F5F"/>
    <w:rsid w:val="00C83534"/>
    <w:rsid w:val="00C8584D"/>
    <w:rsid w:val="00C91142"/>
    <w:rsid w:val="00C9118C"/>
    <w:rsid w:val="00C91CFE"/>
    <w:rsid w:val="00C91F77"/>
    <w:rsid w:val="00C92367"/>
    <w:rsid w:val="00C92EF6"/>
    <w:rsid w:val="00C970D6"/>
    <w:rsid w:val="00CA0631"/>
    <w:rsid w:val="00CA20EC"/>
    <w:rsid w:val="00CA550A"/>
    <w:rsid w:val="00CA6F4C"/>
    <w:rsid w:val="00CB3962"/>
    <w:rsid w:val="00CD1280"/>
    <w:rsid w:val="00CD1D0D"/>
    <w:rsid w:val="00CD395B"/>
    <w:rsid w:val="00CD4F65"/>
    <w:rsid w:val="00CD5CBE"/>
    <w:rsid w:val="00CD667E"/>
    <w:rsid w:val="00CD6C27"/>
    <w:rsid w:val="00CD7A44"/>
    <w:rsid w:val="00CE509D"/>
    <w:rsid w:val="00CE7DA0"/>
    <w:rsid w:val="00CF0886"/>
    <w:rsid w:val="00CF3360"/>
    <w:rsid w:val="00CF39CD"/>
    <w:rsid w:val="00D057BA"/>
    <w:rsid w:val="00D05962"/>
    <w:rsid w:val="00D07218"/>
    <w:rsid w:val="00D07BCE"/>
    <w:rsid w:val="00D12A15"/>
    <w:rsid w:val="00D16AC2"/>
    <w:rsid w:val="00D20B1D"/>
    <w:rsid w:val="00D2117D"/>
    <w:rsid w:val="00D21E82"/>
    <w:rsid w:val="00D221C4"/>
    <w:rsid w:val="00D22949"/>
    <w:rsid w:val="00D24484"/>
    <w:rsid w:val="00D25BAF"/>
    <w:rsid w:val="00D27DC1"/>
    <w:rsid w:val="00D31475"/>
    <w:rsid w:val="00D33DE1"/>
    <w:rsid w:val="00D3539A"/>
    <w:rsid w:val="00D35DE1"/>
    <w:rsid w:val="00D37045"/>
    <w:rsid w:val="00D42FEB"/>
    <w:rsid w:val="00D44B12"/>
    <w:rsid w:val="00D64B33"/>
    <w:rsid w:val="00D64CB3"/>
    <w:rsid w:val="00D65D9F"/>
    <w:rsid w:val="00D73930"/>
    <w:rsid w:val="00D754BC"/>
    <w:rsid w:val="00D77033"/>
    <w:rsid w:val="00D807CF"/>
    <w:rsid w:val="00D80951"/>
    <w:rsid w:val="00D8161D"/>
    <w:rsid w:val="00D83BB8"/>
    <w:rsid w:val="00D86884"/>
    <w:rsid w:val="00D86CF1"/>
    <w:rsid w:val="00D921E8"/>
    <w:rsid w:val="00D933EA"/>
    <w:rsid w:val="00D951A4"/>
    <w:rsid w:val="00D9579B"/>
    <w:rsid w:val="00D96265"/>
    <w:rsid w:val="00DA1221"/>
    <w:rsid w:val="00DA1CDA"/>
    <w:rsid w:val="00DA6E73"/>
    <w:rsid w:val="00DC2A39"/>
    <w:rsid w:val="00DC4706"/>
    <w:rsid w:val="00DC504C"/>
    <w:rsid w:val="00DD288D"/>
    <w:rsid w:val="00DD3CB8"/>
    <w:rsid w:val="00DF00D3"/>
    <w:rsid w:val="00DF2590"/>
    <w:rsid w:val="00DF3169"/>
    <w:rsid w:val="00DF4176"/>
    <w:rsid w:val="00DF514F"/>
    <w:rsid w:val="00DF67C8"/>
    <w:rsid w:val="00E03473"/>
    <w:rsid w:val="00E04A80"/>
    <w:rsid w:val="00E0591A"/>
    <w:rsid w:val="00E05FFF"/>
    <w:rsid w:val="00E06365"/>
    <w:rsid w:val="00E12B06"/>
    <w:rsid w:val="00E14AAF"/>
    <w:rsid w:val="00E20B35"/>
    <w:rsid w:val="00E24F29"/>
    <w:rsid w:val="00E31BCA"/>
    <w:rsid w:val="00E31E9F"/>
    <w:rsid w:val="00E3471B"/>
    <w:rsid w:val="00E3577D"/>
    <w:rsid w:val="00E418E7"/>
    <w:rsid w:val="00E4294B"/>
    <w:rsid w:val="00E42F5D"/>
    <w:rsid w:val="00E43027"/>
    <w:rsid w:val="00E439C5"/>
    <w:rsid w:val="00E53473"/>
    <w:rsid w:val="00E537B2"/>
    <w:rsid w:val="00E5532C"/>
    <w:rsid w:val="00E60DBC"/>
    <w:rsid w:val="00E60E59"/>
    <w:rsid w:val="00E61F49"/>
    <w:rsid w:val="00E630DF"/>
    <w:rsid w:val="00E7058F"/>
    <w:rsid w:val="00E72A99"/>
    <w:rsid w:val="00E77057"/>
    <w:rsid w:val="00E85268"/>
    <w:rsid w:val="00E86ACF"/>
    <w:rsid w:val="00E87F3B"/>
    <w:rsid w:val="00E92155"/>
    <w:rsid w:val="00E9259E"/>
    <w:rsid w:val="00E96B8F"/>
    <w:rsid w:val="00E96CAE"/>
    <w:rsid w:val="00EA0382"/>
    <w:rsid w:val="00EA2A94"/>
    <w:rsid w:val="00EA3B75"/>
    <w:rsid w:val="00EA3DC7"/>
    <w:rsid w:val="00EA4102"/>
    <w:rsid w:val="00EA4F71"/>
    <w:rsid w:val="00EB1DD0"/>
    <w:rsid w:val="00EB3D56"/>
    <w:rsid w:val="00EB3FDD"/>
    <w:rsid w:val="00EB7CB4"/>
    <w:rsid w:val="00EC04E9"/>
    <w:rsid w:val="00EC1F63"/>
    <w:rsid w:val="00EC53A6"/>
    <w:rsid w:val="00EC78D9"/>
    <w:rsid w:val="00ED1781"/>
    <w:rsid w:val="00ED2B15"/>
    <w:rsid w:val="00ED55A5"/>
    <w:rsid w:val="00ED61C4"/>
    <w:rsid w:val="00EE3800"/>
    <w:rsid w:val="00EF0185"/>
    <w:rsid w:val="00EF3C09"/>
    <w:rsid w:val="00EF5BF7"/>
    <w:rsid w:val="00EF7E17"/>
    <w:rsid w:val="00F00E65"/>
    <w:rsid w:val="00F0273E"/>
    <w:rsid w:val="00F064DC"/>
    <w:rsid w:val="00F12D00"/>
    <w:rsid w:val="00F12EDE"/>
    <w:rsid w:val="00F13B14"/>
    <w:rsid w:val="00F1695F"/>
    <w:rsid w:val="00F2006A"/>
    <w:rsid w:val="00F21B34"/>
    <w:rsid w:val="00F23301"/>
    <w:rsid w:val="00F274C5"/>
    <w:rsid w:val="00F305D3"/>
    <w:rsid w:val="00F32C28"/>
    <w:rsid w:val="00F32CCC"/>
    <w:rsid w:val="00F40BE4"/>
    <w:rsid w:val="00F428CB"/>
    <w:rsid w:val="00F50CB6"/>
    <w:rsid w:val="00F53379"/>
    <w:rsid w:val="00F62B27"/>
    <w:rsid w:val="00F64AE5"/>
    <w:rsid w:val="00F71846"/>
    <w:rsid w:val="00F72C2D"/>
    <w:rsid w:val="00F76390"/>
    <w:rsid w:val="00F806CE"/>
    <w:rsid w:val="00F80C76"/>
    <w:rsid w:val="00F81180"/>
    <w:rsid w:val="00F82D46"/>
    <w:rsid w:val="00F83A89"/>
    <w:rsid w:val="00F83DEC"/>
    <w:rsid w:val="00F87E08"/>
    <w:rsid w:val="00F90301"/>
    <w:rsid w:val="00F90CFB"/>
    <w:rsid w:val="00F929D3"/>
    <w:rsid w:val="00F938FA"/>
    <w:rsid w:val="00F93F71"/>
    <w:rsid w:val="00F94799"/>
    <w:rsid w:val="00F957DD"/>
    <w:rsid w:val="00F969A6"/>
    <w:rsid w:val="00FA0854"/>
    <w:rsid w:val="00FA14C4"/>
    <w:rsid w:val="00FA1736"/>
    <w:rsid w:val="00FA7E01"/>
    <w:rsid w:val="00FB08E1"/>
    <w:rsid w:val="00FB0E93"/>
    <w:rsid w:val="00FB10A3"/>
    <w:rsid w:val="00FB2762"/>
    <w:rsid w:val="00FB2DA6"/>
    <w:rsid w:val="00FB3D95"/>
    <w:rsid w:val="00FB3E57"/>
    <w:rsid w:val="00FB7BB1"/>
    <w:rsid w:val="00FC33CF"/>
    <w:rsid w:val="00FC6A91"/>
    <w:rsid w:val="00FD363A"/>
    <w:rsid w:val="00FD625C"/>
    <w:rsid w:val="00FE01FB"/>
    <w:rsid w:val="00FE1F25"/>
    <w:rsid w:val="00FE2193"/>
    <w:rsid w:val="00FE365A"/>
    <w:rsid w:val="00FE3CCE"/>
    <w:rsid w:val="00FE544C"/>
    <w:rsid w:val="00FE5923"/>
    <w:rsid w:val="00FE6210"/>
    <w:rsid w:val="00FE701B"/>
    <w:rsid w:val="00FF1AEA"/>
    <w:rsid w:val="00FF5CD1"/>
    <w:rsid w:val="00FF71D1"/>
    <w:rsid w:val="00FF7770"/>
    <w:rsid w:val="0B9DF7BE"/>
    <w:rsid w:val="18B95D90"/>
    <w:rsid w:val="4EE38942"/>
    <w:rsid w:val="5BEB868A"/>
    <w:rsid w:val="6E44BF0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16B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uiPriority="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E01"/>
  </w:style>
  <w:style w:type="paragraph" w:styleId="Heading1">
    <w:name w:val="heading 1"/>
    <w:basedOn w:val="Normal"/>
    <w:next w:val="Normal"/>
    <w:link w:val="Heading1Char"/>
    <w:qFormat/>
    <w:rsid w:val="00AF1E01"/>
    <w:pPr>
      <w:keepNext/>
      <w:numPr>
        <w:numId w:val="2"/>
      </w:numPr>
      <w:spacing w:before="240" w:after="60"/>
      <w:jc w:val="both"/>
      <w:outlineLvl w:val="0"/>
    </w:pPr>
    <w:rPr>
      <w:rFonts w:ascii="Arial" w:eastAsia="Times New Roman" w:hAnsi="Arial" w:cs="Times New Roman"/>
      <w:b/>
      <w:bCs/>
      <w:kern w:val="32"/>
      <w:sz w:val="32"/>
      <w:szCs w:val="32"/>
    </w:rPr>
  </w:style>
  <w:style w:type="paragraph" w:styleId="Heading2">
    <w:name w:val="heading 2"/>
    <w:basedOn w:val="ReportNormal"/>
    <w:next w:val="ReportNormal"/>
    <w:link w:val="Heading2Char"/>
    <w:uiPriority w:val="9"/>
    <w:qFormat/>
    <w:rsid w:val="001B321C"/>
    <w:pPr>
      <w:keepNext/>
      <w:numPr>
        <w:ilvl w:val="1"/>
        <w:numId w:val="2"/>
      </w:numPr>
      <w:spacing w:before="240" w:after="60"/>
      <w:outlineLvl w:val="1"/>
    </w:pPr>
    <w:rPr>
      <w:rFonts w:eastAsia="Times New Roman" w:cs="Arial"/>
      <w:b/>
      <w:bCs/>
      <w:i/>
      <w:iCs/>
      <w:sz w:val="28"/>
      <w:szCs w:val="28"/>
    </w:rPr>
  </w:style>
  <w:style w:type="paragraph" w:styleId="Heading3">
    <w:name w:val="heading 3"/>
    <w:basedOn w:val="Normal"/>
    <w:next w:val="ReportNormal"/>
    <w:link w:val="Heading3Char"/>
    <w:uiPriority w:val="9"/>
    <w:qFormat/>
    <w:rsid w:val="00D44B12"/>
    <w:pPr>
      <w:keepNext/>
      <w:numPr>
        <w:ilvl w:val="2"/>
        <w:numId w:val="2"/>
      </w:numPr>
      <w:spacing w:before="240" w:after="60"/>
      <w:jc w:val="both"/>
      <w:outlineLvl w:val="2"/>
    </w:pPr>
    <w:rPr>
      <w:rFonts w:ascii="Arial" w:eastAsia="Times New Roman" w:hAnsi="Arial" w:cs="Times New Roman"/>
      <w:b/>
      <w:bCs/>
      <w:szCs w:val="32"/>
    </w:rPr>
  </w:style>
  <w:style w:type="paragraph" w:styleId="Heading4">
    <w:name w:val="heading 4"/>
    <w:basedOn w:val="Normal"/>
    <w:next w:val="Normal"/>
    <w:link w:val="Heading4Char"/>
    <w:autoRedefine/>
    <w:uiPriority w:val="9"/>
    <w:qFormat/>
    <w:rsid w:val="00D44B12"/>
    <w:pPr>
      <w:keepNext/>
      <w:numPr>
        <w:ilvl w:val="3"/>
        <w:numId w:val="2"/>
      </w:numPr>
      <w:spacing w:before="240" w:after="60"/>
      <w:jc w:val="both"/>
      <w:outlineLvl w:val="3"/>
    </w:pPr>
    <w:rPr>
      <w:rFonts w:ascii="Arial" w:eastAsia="MS Mincho" w:hAnsi="Arial" w:cs="Times New Roman"/>
      <w:b/>
      <w:bCs/>
      <w:sz w:val="22"/>
      <w:szCs w:val="26"/>
    </w:rPr>
  </w:style>
  <w:style w:type="paragraph" w:styleId="Heading5">
    <w:name w:val="heading 5"/>
    <w:basedOn w:val="Normal"/>
    <w:next w:val="Normal"/>
    <w:link w:val="Heading5Char"/>
    <w:uiPriority w:val="9"/>
    <w:qFormat/>
    <w:rsid w:val="00AF1E01"/>
    <w:pPr>
      <w:numPr>
        <w:ilvl w:val="4"/>
        <w:numId w:val="2"/>
      </w:numPr>
      <w:spacing w:before="240" w:after="60"/>
      <w:jc w:val="both"/>
      <w:outlineLvl w:val="4"/>
    </w:pPr>
    <w:rPr>
      <w:rFonts w:ascii="Arial" w:eastAsia="Times New Roman" w:hAnsi="Arial" w:cs="Times New Roman"/>
      <w:b/>
      <w:bCs/>
      <w:i/>
      <w:iCs/>
      <w:sz w:val="22"/>
      <w:szCs w:val="26"/>
    </w:rPr>
  </w:style>
  <w:style w:type="paragraph" w:styleId="Heading6">
    <w:name w:val="heading 6"/>
    <w:basedOn w:val="Normal"/>
    <w:next w:val="Normal"/>
    <w:link w:val="Heading6Char"/>
    <w:uiPriority w:val="9"/>
    <w:qFormat/>
    <w:rsid w:val="00AF1E01"/>
    <w:pPr>
      <w:numPr>
        <w:ilvl w:val="5"/>
        <w:numId w:val="2"/>
      </w:numPr>
      <w:spacing w:before="240" w:after="60"/>
      <w:jc w:val="both"/>
      <w:outlineLvl w:val="5"/>
    </w:pPr>
    <w:rPr>
      <w:rFonts w:ascii="Times New Roman" w:eastAsia="Times New Roman" w:hAnsi="Times New Roman" w:cs="Times New Roman"/>
      <w:b/>
      <w:bCs/>
      <w:sz w:val="22"/>
      <w:szCs w:val="22"/>
    </w:rPr>
  </w:style>
  <w:style w:type="paragraph" w:styleId="Heading7">
    <w:name w:val="heading 7"/>
    <w:basedOn w:val="Normal"/>
    <w:next w:val="Normal"/>
    <w:link w:val="Heading7Char"/>
    <w:uiPriority w:val="9"/>
    <w:qFormat/>
    <w:rsid w:val="00AF1E01"/>
    <w:pPr>
      <w:numPr>
        <w:ilvl w:val="6"/>
        <w:numId w:val="2"/>
      </w:numPr>
      <w:spacing w:before="240" w:after="60"/>
      <w:jc w:val="both"/>
      <w:outlineLvl w:val="6"/>
    </w:pPr>
    <w:rPr>
      <w:rFonts w:ascii="Times New Roman" w:eastAsia="Times New Roman" w:hAnsi="Times New Roman" w:cs="Times New Roman"/>
    </w:rPr>
  </w:style>
  <w:style w:type="paragraph" w:styleId="Heading8">
    <w:name w:val="heading 8"/>
    <w:basedOn w:val="Normal"/>
    <w:next w:val="Normal"/>
    <w:link w:val="Heading8Char"/>
    <w:uiPriority w:val="9"/>
    <w:qFormat/>
    <w:rsid w:val="00AF1E01"/>
    <w:pPr>
      <w:numPr>
        <w:ilvl w:val="7"/>
        <w:numId w:val="2"/>
      </w:numPr>
      <w:spacing w:before="240" w:after="60"/>
      <w:jc w:val="both"/>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qFormat/>
    <w:rsid w:val="00AF1E01"/>
    <w:pPr>
      <w:numPr>
        <w:ilvl w:val="8"/>
        <w:numId w:val="2"/>
      </w:numPr>
      <w:spacing w:before="240" w:after="60"/>
      <w:jc w:val="both"/>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F1E01"/>
    <w:rPr>
      <w:b/>
      <w:bCs/>
    </w:rPr>
  </w:style>
  <w:style w:type="paragraph" w:styleId="ListParagraph">
    <w:name w:val="List Paragraph"/>
    <w:basedOn w:val="Normal"/>
    <w:uiPriority w:val="34"/>
    <w:qFormat/>
    <w:rsid w:val="00AF1E01"/>
    <w:pPr>
      <w:ind w:left="720"/>
      <w:contextualSpacing/>
    </w:pPr>
  </w:style>
  <w:style w:type="paragraph" w:styleId="NormalWeb">
    <w:name w:val="Normal (Web)"/>
    <w:basedOn w:val="Normal"/>
    <w:uiPriority w:val="99"/>
    <w:unhideWhenUsed/>
    <w:rsid w:val="00AF1E01"/>
    <w:pPr>
      <w:spacing w:before="100" w:beforeAutospacing="1" w:after="100" w:afterAutospacing="1"/>
    </w:pPr>
    <w:rPr>
      <w:rFonts w:ascii="Times" w:hAnsi="Times" w:cs="Times New Roman"/>
      <w:sz w:val="20"/>
      <w:szCs w:val="20"/>
    </w:rPr>
  </w:style>
  <w:style w:type="paragraph" w:customStyle="1" w:styleId="ReportNormal">
    <w:name w:val="Report_Normal"/>
    <w:basedOn w:val="Normal"/>
    <w:qFormat/>
    <w:rsid w:val="009E4B9A"/>
    <w:pPr>
      <w:widowControl w:val="0"/>
      <w:tabs>
        <w:tab w:val="left" w:pos="360"/>
        <w:tab w:val="left" w:pos="720"/>
        <w:tab w:val="left" w:pos="3240"/>
        <w:tab w:val="left" w:pos="5040"/>
      </w:tabs>
      <w:spacing w:before="120" w:after="120" w:line="252" w:lineRule="exact"/>
      <w:jc w:val="both"/>
    </w:pPr>
    <w:rPr>
      <w:rFonts w:eastAsia="MS Mincho" w:cs="Helvetica"/>
      <w:sz w:val="22"/>
      <w:szCs w:val="22"/>
    </w:rPr>
  </w:style>
  <w:style w:type="paragraph" w:styleId="EndnoteText">
    <w:name w:val="endnote text"/>
    <w:basedOn w:val="Normal"/>
    <w:link w:val="EndnoteTextChar"/>
    <w:rsid w:val="00D44B12"/>
    <w:rPr>
      <w:rFonts w:ascii="Arial" w:eastAsiaTheme="minorHAnsi" w:hAnsi="Arial"/>
      <w:sz w:val="22"/>
    </w:rPr>
  </w:style>
  <w:style w:type="character" w:customStyle="1" w:styleId="EndnoteTextChar">
    <w:name w:val="Endnote Text Char"/>
    <w:basedOn w:val="DefaultParagraphFont"/>
    <w:link w:val="EndnoteText"/>
    <w:rsid w:val="00D44B12"/>
    <w:rPr>
      <w:rFonts w:ascii="Arial" w:eastAsiaTheme="minorHAnsi" w:hAnsi="Arial"/>
      <w:sz w:val="22"/>
    </w:rPr>
  </w:style>
  <w:style w:type="character" w:styleId="EndnoteReference">
    <w:name w:val="endnote reference"/>
    <w:basedOn w:val="DefaultParagraphFont"/>
    <w:rsid w:val="00AF1E01"/>
    <w:rPr>
      <w:vertAlign w:val="superscript"/>
    </w:rPr>
  </w:style>
  <w:style w:type="character" w:customStyle="1" w:styleId="Heading1Char">
    <w:name w:val="Heading 1 Char"/>
    <w:basedOn w:val="DefaultParagraphFont"/>
    <w:link w:val="Heading1"/>
    <w:rsid w:val="00AF1E01"/>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
    <w:rsid w:val="009A61E2"/>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D44B12"/>
    <w:rPr>
      <w:rFonts w:ascii="Arial" w:eastAsia="Times New Roman" w:hAnsi="Arial" w:cs="Times New Roman"/>
      <w:b/>
      <w:bCs/>
      <w:szCs w:val="32"/>
    </w:rPr>
  </w:style>
  <w:style w:type="character" w:customStyle="1" w:styleId="Heading4Char">
    <w:name w:val="Heading 4 Char"/>
    <w:basedOn w:val="DefaultParagraphFont"/>
    <w:link w:val="Heading4"/>
    <w:uiPriority w:val="9"/>
    <w:rsid w:val="00D44B12"/>
    <w:rPr>
      <w:rFonts w:ascii="Arial" w:eastAsia="MS Mincho" w:hAnsi="Arial" w:cs="Times New Roman"/>
      <w:b/>
      <w:bCs/>
      <w:sz w:val="22"/>
      <w:szCs w:val="26"/>
    </w:rPr>
  </w:style>
  <w:style w:type="character" w:customStyle="1" w:styleId="Heading5Char">
    <w:name w:val="Heading 5 Char"/>
    <w:basedOn w:val="DefaultParagraphFont"/>
    <w:link w:val="Heading5"/>
    <w:uiPriority w:val="9"/>
    <w:rsid w:val="00AF1E01"/>
    <w:rPr>
      <w:rFonts w:ascii="Arial" w:eastAsia="Times New Roman" w:hAnsi="Arial" w:cs="Times New Roman"/>
      <w:b/>
      <w:bCs/>
      <w:i/>
      <w:iCs/>
      <w:sz w:val="22"/>
      <w:szCs w:val="26"/>
    </w:rPr>
  </w:style>
  <w:style w:type="character" w:customStyle="1" w:styleId="Heading6Char">
    <w:name w:val="Heading 6 Char"/>
    <w:basedOn w:val="DefaultParagraphFont"/>
    <w:link w:val="Heading6"/>
    <w:uiPriority w:val="9"/>
    <w:rsid w:val="00AF1E01"/>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rsid w:val="00AF1E01"/>
    <w:rPr>
      <w:rFonts w:ascii="Times New Roman" w:eastAsia="Times New Roman" w:hAnsi="Times New Roman" w:cs="Times New Roman"/>
    </w:rPr>
  </w:style>
  <w:style w:type="character" w:customStyle="1" w:styleId="Heading8Char">
    <w:name w:val="Heading 8 Char"/>
    <w:basedOn w:val="DefaultParagraphFont"/>
    <w:link w:val="Heading8"/>
    <w:uiPriority w:val="9"/>
    <w:rsid w:val="00AF1E01"/>
    <w:rPr>
      <w:rFonts w:ascii="Times New Roman" w:eastAsia="Times New Roman" w:hAnsi="Times New Roman" w:cs="Times New Roman"/>
      <w:i/>
      <w:iCs/>
    </w:rPr>
  </w:style>
  <w:style w:type="character" w:customStyle="1" w:styleId="Heading9Char">
    <w:name w:val="Heading 9 Char"/>
    <w:basedOn w:val="DefaultParagraphFont"/>
    <w:link w:val="Heading9"/>
    <w:uiPriority w:val="9"/>
    <w:rsid w:val="00AF1E01"/>
    <w:rPr>
      <w:rFonts w:ascii="Arial" w:eastAsia="Times New Roman" w:hAnsi="Arial" w:cs="Arial"/>
      <w:sz w:val="22"/>
      <w:szCs w:val="22"/>
    </w:rPr>
  </w:style>
  <w:style w:type="paragraph" w:customStyle="1" w:styleId="ReportBulleted">
    <w:name w:val="Report_Bulleted"/>
    <w:basedOn w:val="ReportNormal"/>
    <w:autoRedefine/>
    <w:qFormat/>
    <w:rsid w:val="00AB2A77"/>
    <w:pPr>
      <w:numPr>
        <w:numId w:val="5"/>
      </w:numPr>
      <w:tabs>
        <w:tab w:val="clear" w:pos="360"/>
        <w:tab w:val="clear" w:pos="720"/>
        <w:tab w:val="clear" w:pos="3240"/>
        <w:tab w:val="clear" w:pos="5040"/>
        <w:tab w:val="left" w:pos="0"/>
      </w:tabs>
      <w:ind w:left="648" w:hanging="648"/>
      <w:contextualSpacing/>
    </w:pPr>
    <w:rPr>
      <w:rFonts w:cs="Arial"/>
      <w:color w:val="000000"/>
    </w:rPr>
  </w:style>
  <w:style w:type="numbering" w:customStyle="1" w:styleId="Refs">
    <w:name w:val="Refs"/>
    <w:uiPriority w:val="99"/>
    <w:rsid w:val="00812ADF"/>
    <w:pPr>
      <w:numPr>
        <w:numId w:val="4"/>
      </w:numPr>
    </w:pPr>
  </w:style>
  <w:style w:type="character" w:styleId="CommentReference">
    <w:name w:val="annotation reference"/>
    <w:basedOn w:val="DefaultParagraphFont"/>
    <w:uiPriority w:val="99"/>
    <w:semiHidden/>
    <w:unhideWhenUsed/>
    <w:rsid w:val="00812ADF"/>
    <w:rPr>
      <w:sz w:val="18"/>
      <w:szCs w:val="18"/>
    </w:rPr>
  </w:style>
  <w:style w:type="paragraph" w:styleId="CommentText">
    <w:name w:val="annotation text"/>
    <w:basedOn w:val="Normal"/>
    <w:link w:val="CommentTextChar"/>
    <w:uiPriority w:val="99"/>
    <w:unhideWhenUsed/>
    <w:rsid w:val="00812ADF"/>
    <w:pPr>
      <w:spacing w:after="200"/>
    </w:pPr>
    <w:rPr>
      <w:rFonts w:eastAsiaTheme="minorHAnsi"/>
    </w:rPr>
  </w:style>
  <w:style w:type="character" w:customStyle="1" w:styleId="CommentTextChar">
    <w:name w:val="Comment Text Char"/>
    <w:basedOn w:val="DefaultParagraphFont"/>
    <w:link w:val="CommentText"/>
    <w:uiPriority w:val="99"/>
    <w:rsid w:val="00812ADF"/>
    <w:rPr>
      <w:rFonts w:eastAsiaTheme="minorHAnsi"/>
    </w:rPr>
  </w:style>
  <w:style w:type="paragraph" w:styleId="BalloonText">
    <w:name w:val="Balloon Text"/>
    <w:basedOn w:val="Normal"/>
    <w:link w:val="BalloonTextChar"/>
    <w:uiPriority w:val="99"/>
    <w:semiHidden/>
    <w:unhideWhenUsed/>
    <w:rsid w:val="00812A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2ADF"/>
    <w:rPr>
      <w:rFonts w:ascii="Lucida Grande" w:hAnsi="Lucida Grande" w:cs="Lucida Grande"/>
      <w:sz w:val="18"/>
      <w:szCs w:val="18"/>
    </w:rPr>
  </w:style>
  <w:style w:type="paragraph" w:customStyle="1" w:styleId="Body">
    <w:name w:val="Body"/>
    <w:autoRedefine/>
    <w:rsid w:val="005267A2"/>
    <w:pPr>
      <w:ind w:firstLine="360"/>
      <w:jc w:val="both"/>
    </w:pPr>
    <w:rPr>
      <w:rFonts w:ascii="Times" w:eastAsia="ヒラギノ角ゴ Pro W3" w:hAnsi="Times" w:cs="Times New Roman"/>
      <w:color w:val="000000"/>
      <w:szCs w:val="20"/>
    </w:rPr>
  </w:style>
  <w:style w:type="character" w:styleId="Hyperlink">
    <w:name w:val="Hyperlink"/>
    <w:basedOn w:val="DefaultParagraphFont"/>
    <w:uiPriority w:val="99"/>
    <w:unhideWhenUsed/>
    <w:rsid w:val="00115995"/>
    <w:rPr>
      <w:color w:val="0000FF" w:themeColor="hyperlink"/>
      <w:u w:val="single"/>
    </w:rPr>
  </w:style>
  <w:style w:type="paragraph" w:styleId="Revision">
    <w:name w:val="Revision"/>
    <w:hidden/>
    <w:rsid w:val="00386D84"/>
  </w:style>
  <w:style w:type="character" w:styleId="FollowedHyperlink">
    <w:name w:val="FollowedHyperlink"/>
    <w:basedOn w:val="DefaultParagraphFont"/>
    <w:rsid w:val="00140936"/>
    <w:rPr>
      <w:color w:val="800080" w:themeColor="followedHyperlink"/>
      <w:u w:val="single"/>
    </w:rPr>
  </w:style>
  <w:style w:type="character" w:styleId="PlaceholderText">
    <w:name w:val="Placeholder Text"/>
    <w:basedOn w:val="DefaultParagraphFont"/>
    <w:rsid w:val="00B852A9"/>
    <w:rPr>
      <w:color w:val="808080"/>
    </w:rPr>
  </w:style>
  <w:style w:type="paragraph" w:styleId="Header">
    <w:name w:val="header"/>
    <w:basedOn w:val="Normal"/>
    <w:link w:val="HeaderChar"/>
    <w:rsid w:val="006914F8"/>
    <w:pPr>
      <w:tabs>
        <w:tab w:val="center" w:pos="4844"/>
        <w:tab w:val="right" w:pos="9689"/>
      </w:tabs>
    </w:pPr>
  </w:style>
  <w:style w:type="character" w:customStyle="1" w:styleId="HeaderChar">
    <w:name w:val="Header Char"/>
    <w:basedOn w:val="DefaultParagraphFont"/>
    <w:link w:val="Header"/>
    <w:rsid w:val="006914F8"/>
  </w:style>
  <w:style w:type="paragraph" w:styleId="Footer">
    <w:name w:val="footer"/>
    <w:basedOn w:val="Normal"/>
    <w:link w:val="FooterChar"/>
    <w:rsid w:val="006914F8"/>
    <w:pPr>
      <w:tabs>
        <w:tab w:val="center" w:pos="4844"/>
        <w:tab w:val="right" w:pos="9689"/>
      </w:tabs>
    </w:pPr>
  </w:style>
  <w:style w:type="character" w:customStyle="1" w:styleId="FooterChar">
    <w:name w:val="Footer Char"/>
    <w:basedOn w:val="DefaultParagraphFont"/>
    <w:link w:val="Footer"/>
    <w:uiPriority w:val="99"/>
    <w:rsid w:val="006914F8"/>
  </w:style>
  <w:style w:type="paragraph" w:customStyle="1" w:styleId="Heading2-nocontents">
    <w:name w:val="Heading 2 - no contents"/>
    <w:basedOn w:val="Heading2"/>
    <w:qFormat/>
    <w:rsid w:val="002A57DE"/>
    <w:pPr>
      <w:numPr>
        <w:ilvl w:val="0"/>
        <w:numId w:val="0"/>
      </w:numPr>
    </w:pPr>
  </w:style>
  <w:style w:type="paragraph" w:styleId="TOC1">
    <w:name w:val="toc 1"/>
    <w:basedOn w:val="Normal"/>
    <w:next w:val="Normal"/>
    <w:autoRedefine/>
    <w:rsid w:val="002A57DE"/>
    <w:pPr>
      <w:spacing w:before="120"/>
    </w:pPr>
    <w:rPr>
      <w:b/>
      <w:bCs/>
      <w:i/>
      <w:iCs/>
    </w:rPr>
  </w:style>
  <w:style w:type="paragraph" w:styleId="TOC2">
    <w:name w:val="toc 2"/>
    <w:basedOn w:val="Normal"/>
    <w:next w:val="Normal"/>
    <w:autoRedefine/>
    <w:uiPriority w:val="39"/>
    <w:rsid w:val="002A57DE"/>
    <w:pPr>
      <w:spacing w:before="120"/>
      <w:ind w:left="240"/>
    </w:pPr>
    <w:rPr>
      <w:b/>
      <w:bCs/>
      <w:sz w:val="22"/>
      <w:szCs w:val="22"/>
    </w:rPr>
  </w:style>
  <w:style w:type="paragraph" w:styleId="TOC3">
    <w:name w:val="toc 3"/>
    <w:basedOn w:val="Normal"/>
    <w:next w:val="Normal"/>
    <w:autoRedefine/>
    <w:uiPriority w:val="39"/>
    <w:rsid w:val="002A57DE"/>
    <w:pPr>
      <w:ind w:left="480"/>
    </w:pPr>
    <w:rPr>
      <w:sz w:val="20"/>
      <w:szCs w:val="20"/>
    </w:rPr>
  </w:style>
  <w:style w:type="paragraph" w:styleId="TOC4">
    <w:name w:val="toc 4"/>
    <w:basedOn w:val="Normal"/>
    <w:next w:val="Normal"/>
    <w:autoRedefine/>
    <w:uiPriority w:val="39"/>
    <w:rsid w:val="002A57DE"/>
    <w:pPr>
      <w:ind w:left="720"/>
    </w:pPr>
    <w:rPr>
      <w:sz w:val="20"/>
      <w:szCs w:val="20"/>
    </w:rPr>
  </w:style>
  <w:style w:type="paragraph" w:styleId="TOC5">
    <w:name w:val="toc 5"/>
    <w:basedOn w:val="Normal"/>
    <w:next w:val="Normal"/>
    <w:autoRedefine/>
    <w:rsid w:val="002A57DE"/>
    <w:pPr>
      <w:ind w:left="960"/>
    </w:pPr>
    <w:rPr>
      <w:sz w:val="20"/>
      <w:szCs w:val="20"/>
    </w:rPr>
  </w:style>
  <w:style w:type="paragraph" w:styleId="TOC6">
    <w:name w:val="toc 6"/>
    <w:basedOn w:val="Normal"/>
    <w:next w:val="Normal"/>
    <w:autoRedefine/>
    <w:rsid w:val="002A57DE"/>
    <w:pPr>
      <w:ind w:left="1200"/>
    </w:pPr>
    <w:rPr>
      <w:sz w:val="20"/>
      <w:szCs w:val="20"/>
    </w:rPr>
  </w:style>
  <w:style w:type="paragraph" w:styleId="TOC7">
    <w:name w:val="toc 7"/>
    <w:basedOn w:val="Normal"/>
    <w:next w:val="Normal"/>
    <w:autoRedefine/>
    <w:rsid w:val="002A57DE"/>
    <w:pPr>
      <w:ind w:left="1440"/>
    </w:pPr>
    <w:rPr>
      <w:sz w:val="20"/>
      <w:szCs w:val="20"/>
    </w:rPr>
  </w:style>
  <w:style w:type="paragraph" w:styleId="TOC8">
    <w:name w:val="toc 8"/>
    <w:basedOn w:val="Normal"/>
    <w:next w:val="Normal"/>
    <w:autoRedefine/>
    <w:rsid w:val="002A57DE"/>
    <w:pPr>
      <w:ind w:left="1680"/>
    </w:pPr>
    <w:rPr>
      <w:sz w:val="20"/>
      <w:szCs w:val="20"/>
    </w:rPr>
  </w:style>
  <w:style w:type="paragraph" w:styleId="TOC9">
    <w:name w:val="toc 9"/>
    <w:basedOn w:val="Normal"/>
    <w:next w:val="Normal"/>
    <w:autoRedefine/>
    <w:rsid w:val="002A57DE"/>
    <w:pPr>
      <w:ind w:left="1920"/>
    </w:pPr>
    <w:rPr>
      <w:sz w:val="20"/>
      <w:szCs w:val="20"/>
    </w:rPr>
  </w:style>
  <w:style w:type="paragraph" w:styleId="FootnoteText">
    <w:name w:val="footnote text"/>
    <w:basedOn w:val="Normal"/>
    <w:link w:val="FootnoteTextChar"/>
    <w:rsid w:val="00E03473"/>
  </w:style>
  <w:style w:type="character" w:customStyle="1" w:styleId="FootnoteTextChar">
    <w:name w:val="Footnote Text Char"/>
    <w:basedOn w:val="DefaultParagraphFont"/>
    <w:link w:val="FootnoteText"/>
    <w:rsid w:val="00E03473"/>
  </w:style>
  <w:style w:type="character" w:styleId="FootnoteReference">
    <w:name w:val="footnote reference"/>
    <w:basedOn w:val="DefaultParagraphFont"/>
    <w:rsid w:val="00E03473"/>
    <w:rPr>
      <w:vertAlign w:val="superscript"/>
    </w:rPr>
  </w:style>
  <w:style w:type="character" w:customStyle="1" w:styleId="apple-converted-space">
    <w:name w:val="apple-converted-space"/>
    <w:basedOn w:val="DefaultParagraphFont"/>
    <w:rsid w:val="00884472"/>
  </w:style>
  <w:style w:type="paragraph" w:styleId="Caption">
    <w:name w:val="caption"/>
    <w:basedOn w:val="Normal"/>
    <w:next w:val="Normal"/>
    <w:uiPriority w:val="35"/>
    <w:qFormat/>
    <w:rsid w:val="00E96CAE"/>
    <w:pPr>
      <w:spacing w:after="200"/>
    </w:pPr>
    <w:rPr>
      <w:rFonts w:ascii="Times New Roman" w:hAnsi="Times New Roman"/>
      <w:bCs/>
      <w:sz w:val="22"/>
      <w:szCs w:val="18"/>
    </w:rPr>
  </w:style>
  <w:style w:type="paragraph" w:styleId="CommentSubject">
    <w:name w:val="annotation subject"/>
    <w:basedOn w:val="CommentText"/>
    <w:next w:val="CommentText"/>
    <w:link w:val="CommentSubjectChar"/>
    <w:rsid w:val="008323EA"/>
    <w:pPr>
      <w:spacing w:after="0"/>
    </w:pPr>
    <w:rPr>
      <w:rFonts w:eastAsiaTheme="minorEastAsia"/>
      <w:b/>
      <w:bCs/>
      <w:sz w:val="20"/>
      <w:szCs w:val="20"/>
    </w:rPr>
  </w:style>
  <w:style w:type="character" w:customStyle="1" w:styleId="CommentSubjectChar">
    <w:name w:val="Comment Subject Char"/>
    <w:basedOn w:val="CommentTextChar"/>
    <w:link w:val="CommentSubject"/>
    <w:rsid w:val="008323EA"/>
    <w:rPr>
      <w:rFonts w:eastAsiaTheme="minorHAnsi"/>
      <w:b/>
      <w:bCs/>
      <w:sz w:val="20"/>
      <w:szCs w:val="20"/>
    </w:rPr>
  </w:style>
  <w:style w:type="paragraph" w:customStyle="1" w:styleId="NewmanCV">
    <w:name w:val="Newman CV"/>
    <w:basedOn w:val="Normal"/>
    <w:rsid w:val="00B5168E"/>
    <w:pPr>
      <w:tabs>
        <w:tab w:val="left" w:pos="1440"/>
        <w:tab w:val="left" w:pos="2340"/>
        <w:tab w:val="left" w:pos="3600"/>
      </w:tabs>
      <w:spacing w:line="260" w:lineRule="atLeast"/>
      <w:ind w:left="2340" w:hanging="2340"/>
    </w:pPr>
    <w:rPr>
      <w:rFonts w:ascii="Times" w:eastAsia="Times New Roman" w:hAnsi="Times" w:cs="Times New Roman"/>
      <w:szCs w:val="20"/>
    </w:rPr>
  </w:style>
  <w:style w:type="character" w:styleId="HTMLCite">
    <w:name w:val="HTML Cite"/>
    <w:basedOn w:val="DefaultParagraphFont"/>
    <w:rsid w:val="0006543E"/>
    <w:rPr>
      <w:i/>
      <w:iCs/>
    </w:rPr>
  </w:style>
  <w:style w:type="paragraph" w:styleId="BodyTextIndent">
    <w:name w:val="Body Text Indent"/>
    <w:basedOn w:val="Normal"/>
    <w:link w:val="BodyTextIndentChar"/>
    <w:rsid w:val="0006543E"/>
    <w:pPr>
      <w:ind w:left="180"/>
    </w:pPr>
    <w:rPr>
      <w:rFonts w:ascii="Times New Roman" w:eastAsia="Times New Roman" w:hAnsi="Times New Roman" w:cs="Times New Roman"/>
      <w:snapToGrid w:val="0"/>
    </w:rPr>
  </w:style>
  <w:style w:type="character" w:customStyle="1" w:styleId="BodyTextIndentChar">
    <w:name w:val="Body Text Indent Char"/>
    <w:basedOn w:val="DefaultParagraphFont"/>
    <w:link w:val="BodyTextIndent"/>
    <w:rsid w:val="0006543E"/>
    <w:rPr>
      <w:rFonts w:ascii="Times New Roman" w:eastAsia="Times New Roman" w:hAnsi="Times New Roman" w:cs="Times New Roman"/>
      <w:snapToGrid w:val="0"/>
    </w:rPr>
  </w:style>
  <w:style w:type="paragraph" w:styleId="PlainText">
    <w:name w:val="Plain Text"/>
    <w:basedOn w:val="Normal"/>
    <w:link w:val="PlainTextChar"/>
    <w:rsid w:val="00D37045"/>
    <w:rPr>
      <w:rFonts w:ascii="Consolas" w:eastAsia="Times New Roman" w:hAnsi="Consolas" w:cs="Consolas"/>
      <w:sz w:val="21"/>
      <w:szCs w:val="21"/>
    </w:rPr>
  </w:style>
  <w:style w:type="character" w:customStyle="1" w:styleId="PlainTextChar">
    <w:name w:val="Plain Text Char"/>
    <w:basedOn w:val="DefaultParagraphFont"/>
    <w:link w:val="PlainText"/>
    <w:rsid w:val="00D37045"/>
    <w:rPr>
      <w:rFonts w:ascii="Consolas" w:eastAsia="Times New Roman" w:hAnsi="Consolas" w:cs="Consolas"/>
      <w:sz w:val="21"/>
      <w:szCs w:val="21"/>
    </w:rPr>
  </w:style>
  <w:style w:type="numbering" w:customStyle="1" w:styleId="NoList1">
    <w:name w:val="No List1"/>
    <w:next w:val="NoList"/>
    <w:uiPriority w:val="99"/>
    <w:semiHidden/>
    <w:unhideWhenUsed/>
    <w:rsid w:val="009546C0"/>
  </w:style>
  <w:style w:type="character" w:styleId="PageNumber">
    <w:name w:val="page number"/>
    <w:basedOn w:val="DefaultParagraphFont"/>
    <w:rsid w:val="009546C0"/>
  </w:style>
  <w:style w:type="paragraph" w:styleId="TOCHeading">
    <w:name w:val="TOC Heading"/>
    <w:basedOn w:val="Heading1"/>
    <w:next w:val="Normal"/>
    <w:uiPriority w:val="39"/>
    <w:unhideWhenUsed/>
    <w:qFormat/>
    <w:rsid w:val="00127B1A"/>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table" w:styleId="TableGrid">
    <w:name w:val="Table Grid"/>
    <w:basedOn w:val="TableNormal"/>
    <w:rsid w:val="00776A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uiPriority="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E01"/>
  </w:style>
  <w:style w:type="paragraph" w:styleId="Heading1">
    <w:name w:val="heading 1"/>
    <w:basedOn w:val="Normal"/>
    <w:next w:val="Normal"/>
    <w:link w:val="Heading1Char"/>
    <w:qFormat/>
    <w:rsid w:val="00AF1E01"/>
    <w:pPr>
      <w:keepNext/>
      <w:numPr>
        <w:numId w:val="2"/>
      </w:numPr>
      <w:spacing w:before="240" w:after="60"/>
      <w:jc w:val="both"/>
      <w:outlineLvl w:val="0"/>
    </w:pPr>
    <w:rPr>
      <w:rFonts w:ascii="Arial" w:eastAsia="Times New Roman" w:hAnsi="Arial" w:cs="Times New Roman"/>
      <w:b/>
      <w:bCs/>
      <w:kern w:val="32"/>
      <w:sz w:val="32"/>
      <w:szCs w:val="32"/>
    </w:rPr>
  </w:style>
  <w:style w:type="paragraph" w:styleId="Heading2">
    <w:name w:val="heading 2"/>
    <w:basedOn w:val="ReportNormal"/>
    <w:next w:val="ReportNormal"/>
    <w:link w:val="Heading2Char"/>
    <w:uiPriority w:val="9"/>
    <w:qFormat/>
    <w:rsid w:val="001B321C"/>
    <w:pPr>
      <w:keepNext/>
      <w:numPr>
        <w:ilvl w:val="1"/>
        <w:numId w:val="2"/>
      </w:numPr>
      <w:spacing w:before="240" w:after="60"/>
      <w:outlineLvl w:val="1"/>
    </w:pPr>
    <w:rPr>
      <w:rFonts w:eastAsia="Times New Roman" w:cs="Arial"/>
      <w:b/>
      <w:bCs/>
      <w:i/>
      <w:iCs/>
      <w:sz w:val="28"/>
      <w:szCs w:val="28"/>
    </w:rPr>
  </w:style>
  <w:style w:type="paragraph" w:styleId="Heading3">
    <w:name w:val="heading 3"/>
    <w:basedOn w:val="Normal"/>
    <w:next w:val="ReportNormal"/>
    <w:link w:val="Heading3Char"/>
    <w:uiPriority w:val="9"/>
    <w:qFormat/>
    <w:rsid w:val="00D44B12"/>
    <w:pPr>
      <w:keepNext/>
      <w:numPr>
        <w:ilvl w:val="2"/>
        <w:numId w:val="2"/>
      </w:numPr>
      <w:spacing w:before="240" w:after="60"/>
      <w:jc w:val="both"/>
      <w:outlineLvl w:val="2"/>
    </w:pPr>
    <w:rPr>
      <w:rFonts w:ascii="Arial" w:eastAsia="Times New Roman" w:hAnsi="Arial" w:cs="Times New Roman"/>
      <w:b/>
      <w:bCs/>
      <w:szCs w:val="32"/>
    </w:rPr>
  </w:style>
  <w:style w:type="paragraph" w:styleId="Heading4">
    <w:name w:val="heading 4"/>
    <w:basedOn w:val="Normal"/>
    <w:next w:val="Normal"/>
    <w:link w:val="Heading4Char"/>
    <w:autoRedefine/>
    <w:uiPriority w:val="9"/>
    <w:qFormat/>
    <w:rsid w:val="00D44B12"/>
    <w:pPr>
      <w:keepNext/>
      <w:numPr>
        <w:ilvl w:val="3"/>
        <w:numId w:val="2"/>
      </w:numPr>
      <w:spacing w:before="240" w:after="60"/>
      <w:jc w:val="both"/>
      <w:outlineLvl w:val="3"/>
    </w:pPr>
    <w:rPr>
      <w:rFonts w:ascii="Arial" w:eastAsia="MS Mincho" w:hAnsi="Arial" w:cs="Times New Roman"/>
      <w:b/>
      <w:bCs/>
      <w:sz w:val="22"/>
      <w:szCs w:val="26"/>
    </w:rPr>
  </w:style>
  <w:style w:type="paragraph" w:styleId="Heading5">
    <w:name w:val="heading 5"/>
    <w:basedOn w:val="Normal"/>
    <w:next w:val="Normal"/>
    <w:link w:val="Heading5Char"/>
    <w:uiPriority w:val="9"/>
    <w:qFormat/>
    <w:rsid w:val="00AF1E01"/>
    <w:pPr>
      <w:numPr>
        <w:ilvl w:val="4"/>
        <w:numId w:val="2"/>
      </w:numPr>
      <w:spacing w:before="240" w:after="60"/>
      <w:jc w:val="both"/>
      <w:outlineLvl w:val="4"/>
    </w:pPr>
    <w:rPr>
      <w:rFonts w:ascii="Arial" w:eastAsia="Times New Roman" w:hAnsi="Arial" w:cs="Times New Roman"/>
      <w:b/>
      <w:bCs/>
      <w:i/>
      <w:iCs/>
      <w:sz w:val="22"/>
      <w:szCs w:val="26"/>
    </w:rPr>
  </w:style>
  <w:style w:type="paragraph" w:styleId="Heading6">
    <w:name w:val="heading 6"/>
    <w:basedOn w:val="Normal"/>
    <w:next w:val="Normal"/>
    <w:link w:val="Heading6Char"/>
    <w:uiPriority w:val="9"/>
    <w:qFormat/>
    <w:rsid w:val="00AF1E01"/>
    <w:pPr>
      <w:numPr>
        <w:ilvl w:val="5"/>
        <w:numId w:val="2"/>
      </w:numPr>
      <w:spacing w:before="240" w:after="60"/>
      <w:jc w:val="both"/>
      <w:outlineLvl w:val="5"/>
    </w:pPr>
    <w:rPr>
      <w:rFonts w:ascii="Times New Roman" w:eastAsia="Times New Roman" w:hAnsi="Times New Roman" w:cs="Times New Roman"/>
      <w:b/>
      <w:bCs/>
      <w:sz w:val="22"/>
      <w:szCs w:val="22"/>
    </w:rPr>
  </w:style>
  <w:style w:type="paragraph" w:styleId="Heading7">
    <w:name w:val="heading 7"/>
    <w:basedOn w:val="Normal"/>
    <w:next w:val="Normal"/>
    <w:link w:val="Heading7Char"/>
    <w:uiPriority w:val="9"/>
    <w:qFormat/>
    <w:rsid w:val="00AF1E01"/>
    <w:pPr>
      <w:numPr>
        <w:ilvl w:val="6"/>
        <w:numId w:val="2"/>
      </w:numPr>
      <w:spacing w:before="240" w:after="60"/>
      <w:jc w:val="both"/>
      <w:outlineLvl w:val="6"/>
    </w:pPr>
    <w:rPr>
      <w:rFonts w:ascii="Times New Roman" w:eastAsia="Times New Roman" w:hAnsi="Times New Roman" w:cs="Times New Roman"/>
    </w:rPr>
  </w:style>
  <w:style w:type="paragraph" w:styleId="Heading8">
    <w:name w:val="heading 8"/>
    <w:basedOn w:val="Normal"/>
    <w:next w:val="Normal"/>
    <w:link w:val="Heading8Char"/>
    <w:uiPriority w:val="9"/>
    <w:qFormat/>
    <w:rsid w:val="00AF1E01"/>
    <w:pPr>
      <w:numPr>
        <w:ilvl w:val="7"/>
        <w:numId w:val="2"/>
      </w:numPr>
      <w:spacing w:before="240" w:after="60"/>
      <w:jc w:val="both"/>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qFormat/>
    <w:rsid w:val="00AF1E01"/>
    <w:pPr>
      <w:numPr>
        <w:ilvl w:val="8"/>
        <w:numId w:val="2"/>
      </w:numPr>
      <w:spacing w:before="240" w:after="60"/>
      <w:jc w:val="both"/>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F1E01"/>
    <w:rPr>
      <w:b/>
      <w:bCs/>
    </w:rPr>
  </w:style>
  <w:style w:type="paragraph" w:styleId="ListParagraph">
    <w:name w:val="List Paragraph"/>
    <w:basedOn w:val="Normal"/>
    <w:uiPriority w:val="34"/>
    <w:qFormat/>
    <w:rsid w:val="00AF1E01"/>
    <w:pPr>
      <w:ind w:left="720"/>
      <w:contextualSpacing/>
    </w:pPr>
  </w:style>
  <w:style w:type="paragraph" w:styleId="NormalWeb">
    <w:name w:val="Normal (Web)"/>
    <w:basedOn w:val="Normal"/>
    <w:uiPriority w:val="99"/>
    <w:unhideWhenUsed/>
    <w:rsid w:val="00AF1E01"/>
    <w:pPr>
      <w:spacing w:before="100" w:beforeAutospacing="1" w:after="100" w:afterAutospacing="1"/>
    </w:pPr>
    <w:rPr>
      <w:rFonts w:ascii="Times" w:hAnsi="Times" w:cs="Times New Roman"/>
      <w:sz w:val="20"/>
      <w:szCs w:val="20"/>
    </w:rPr>
  </w:style>
  <w:style w:type="paragraph" w:customStyle="1" w:styleId="ReportNormal">
    <w:name w:val="Report_Normal"/>
    <w:basedOn w:val="Normal"/>
    <w:qFormat/>
    <w:rsid w:val="009E4B9A"/>
    <w:pPr>
      <w:widowControl w:val="0"/>
      <w:tabs>
        <w:tab w:val="left" w:pos="360"/>
        <w:tab w:val="left" w:pos="720"/>
        <w:tab w:val="left" w:pos="3240"/>
        <w:tab w:val="left" w:pos="5040"/>
      </w:tabs>
      <w:spacing w:before="120" w:after="120" w:line="252" w:lineRule="exact"/>
      <w:jc w:val="both"/>
    </w:pPr>
    <w:rPr>
      <w:rFonts w:eastAsia="MS Mincho" w:cs="Helvetica"/>
      <w:sz w:val="22"/>
      <w:szCs w:val="22"/>
    </w:rPr>
  </w:style>
  <w:style w:type="paragraph" w:styleId="EndnoteText">
    <w:name w:val="endnote text"/>
    <w:basedOn w:val="Normal"/>
    <w:link w:val="EndnoteTextChar"/>
    <w:rsid w:val="00D44B12"/>
    <w:rPr>
      <w:rFonts w:ascii="Arial" w:eastAsiaTheme="minorHAnsi" w:hAnsi="Arial"/>
      <w:sz w:val="22"/>
    </w:rPr>
  </w:style>
  <w:style w:type="character" w:customStyle="1" w:styleId="EndnoteTextChar">
    <w:name w:val="Endnote Text Char"/>
    <w:basedOn w:val="DefaultParagraphFont"/>
    <w:link w:val="EndnoteText"/>
    <w:rsid w:val="00D44B12"/>
    <w:rPr>
      <w:rFonts w:ascii="Arial" w:eastAsiaTheme="minorHAnsi" w:hAnsi="Arial"/>
      <w:sz w:val="22"/>
    </w:rPr>
  </w:style>
  <w:style w:type="character" w:styleId="EndnoteReference">
    <w:name w:val="endnote reference"/>
    <w:basedOn w:val="DefaultParagraphFont"/>
    <w:rsid w:val="00AF1E01"/>
    <w:rPr>
      <w:vertAlign w:val="superscript"/>
    </w:rPr>
  </w:style>
  <w:style w:type="character" w:customStyle="1" w:styleId="Heading1Char">
    <w:name w:val="Heading 1 Char"/>
    <w:basedOn w:val="DefaultParagraphFont"/>
    <w:link w:val="Heading1"/>
    <w:rsid w:val="00AF1E01"/>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
    <w:rsid w:val="009A61E2"/>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D44B12"/>
    <w:rPr>
      <w:rFonts w:ascii="Arial" w:eastAsia="Times New Roman" w:hAnsi="Arial" w:cs="Times New Roman"/>
      <w:b/>
      <w:bCs/>
      <w:szCs w:val="32"/>
    </w:rPr>
  </w:style>
  <w:style w:type="character" w:customStyle="1" w:styleId="Heading4Char">
    <w:name w:val="Heading 4 Char"/>
    <w:basedOn w:val="DefaultParagraphFont"/>
    <w:link w:val="Heading4"/>
    <w:uiPriority w:val="9"/>
    <w:rsid w:val="00D44B12"/>
    <w:rPr>
      <w:rFonts w:ascii="Arial" w:eastAsia="MS Mincho" w:hAnsi="Arial" w:cs="Times New Roman"/>
      <w:b/>
      <w:bCs/>
      <w:sz w:val="22"/>
      <w:szCs w:val="26"/>
    </w:rPr>
  </w:style>
  <w:style w:type="character" w:customStyle="1" w:styleId="Heading5Char">
    <w:name w:val="Heading 5 Char"/>
    <w:basedOn w:val="DefaultParagraphFont"/>
    <w:link w:val="Heading5"/>
    <w:uiPriority w:val="9"/>
    <w:rsid w:val="00AF1E01"/>
    <w:rPr>
      <w:rFonts w:ascii="Arial" w:eastAsia="Times New Roman" w:hAnsi="Arial" w:cs="Times New Roman"/>
      <w:b/>
      <w:bCs/>
      <w:i/>
      <w:iCs/>
      <w:sz w:val="22"/>
      <w:szCs w:val="26"/>
    </w:rPr>
  </w:style>
  <w:style w:type="character" w:customStyle="1" w:styleId="Heading6Char">
    <w:name w:val="Heading 6 Char"/>
    <w:basedOn w:val="DefaultParagraphFont"/>
    <w:link w:val="Heading6"/>
    <w:uiPriority w:val="9"/>
    <w:rsid w:val="00AF1E01"/>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rsid w:val="00AF1E01"/>
    <w:rPr>
      <w:rFonts w:ascii="Times New Roman" w:eastAsia="Times New Roman" w:hAnsi="Times New Roman" w:cs="Times New Roman"/>
    </w:rPr>
  </w:style>
  <w:style w:type="character" w:customStyle="1" w:styleId="Heading8Char">
    <w:name w:val="Heading 8 Char"/>
    <w:basedOn w:val="DefaultParagraphFont"/>
    <w:link w:val="Heading8"/>
    <w:uiPriority w:val="9"/>
    <w:rsid w:val="00AF1E01"/>
    <w:rPr>
      <w:rFonts w:ascii="Times New Roman" w:eastAsia="Times New Roman" w:hAnsi="Times New Roman" w:cs="Times New Roman"/>
      <w:i/>
      <w:iCs/>
    </w:rPr>
  </w:style>
  <w:style w:type="character" w:customStyle="1" w:styleId="Heading9Char">
    <w:name w:val="Heading 9 Char"/>
    <w:basedOn w:val="DefaultParagraphFont"/>
    <w:link w:val="Heading9"/>
    <w:uiPriority w:val="9"/>
    <w:rsid w:val="00AF1E01"/>
    <w:rPr>
      <w:rFonts w:ascii="Arial" w:eastAsia="Times New Roman" w:hAnsi="Arial" w:cs="Arial"/>
      <w:sz w:val="22"/>
      <w:szCs w:val="22"/>
    </w:rPr>
  </w:style>
  <w:style w:type="paragraph" w:customStyle="1" w:styleId="ReportBulleted">
    <w:name w:val="Report_Bulleted"/>
    <w:basedOn w:val="ReportNormal"/>
    <w:autoRedefine/>
    <w:qFormat/>
    <w:rsid w:val="00AB2A77"/>
    <w:pPr>
      <w:numPr>
        <w:numId w:val="5"/>
      </w:numPr>
      <w:tabs>
        <w:tab w:val="clear" w:pos="360"/>
        <w:tab w:val="clear" w:pos="720"/>
        <w:tab w:val="clear" w:pos="3240"/>
        <w:tab w:val="clear" w:pos="5040"/>
        <w:tab w:val="left" w:pos="0"/>
      </w:tabs>
      <w:ind w:left="648" w:hanging="648"/>
      <w:contextualSpacing/>
    </w:pPr>
    <w:rPr>
      <w:rFonts w:cs="Arial"/>
      <w:color w:val="000000"/>
    </w:rPr>
  </w:style>
  <w:style w:type="numbering" w:customStyle="1" w:styleId="Refs">
    <w:name w:val="Refs"/>
    <w:uiPriority w:val="99"/>
    <w:rsid w:val="00812ADF"/>
    <w:pPr>
      <w:numPr>
        <w:numId w:val="4"/>
      </w:numPr>
    </w:pPr>
  </w:style>
  <w:style w:type="character" w:styleId="CommentReference">
    <w:name w:val="annotation reference"/>
    <w:basedOn w:val="DefaultParagraphFont"/>
    <w:uiPriority w:val="99"/>
    <w:semiHidden/>
    <w:unhideWhenUsed/>
    <w:rsid w:val="00812ADF"/>
    <w:rPr>
      <w:sz w:val="18"/>
      <w:szCs w:val="18"/>
    </w:rPr>
  </w:style>
  <w:style w:type="paragraph" w:styleId="CommentText">
    <w:name w:val="annotation text"/>
    <w:basedOn w:val="Normal"/>
    <w:link w:val="CommentTextChar"/>
    <w:uiPriority w:val="99"/>
    <w:unhideWhenUsed/>
    <w:rsid w:val="00812ADF"/>
    <w:pPr>
      <w:spacing w:after="200"/>
    </w:pPr>
    <w:rPr>
      <w:rFonts w:eastAsiaTheme="minorHAnsi"/>
    </w:rPr>
  </w:style>
  <w:style w:type="character" w:customStyle="1" w:styleId="CommentTextChar">
    <w:name w:val="Comment Text Char"/>
    <w:basedOn w:val="DefaultParagraphFont"/>
    <w:link w:val="CommentText"/>
    <w:uiPriority w:val="99"/>
    <w:rsid w:val="00812ADF"/>
    <w:rPr>
      <w:rFonts w:eastAsiaTheme="minorHAnsi"/>
    </w:rPr>
  </w:style>
  <w:style w:type="paragraph" w:styleId="BalloonText">
    <w:name w:val="Balloon Text"/>
    <w:basedOn w:val="Normal"/>
    <w:link w:val="BalloonTextChar"/>
    <w:uiPriority w:val="99"/>
    <w:semiHidden/>
    <w:unhideWhenUsed/>
    <w:rsid w:val="00812A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2ADF"/>
    <w:rPr>
      <w:rFonts w:ascii="Lucida Grande" w:hAnsi="Lucida Grande" w:cs="Lucida Grande"/>
      <w:sz w:val="18"/>
      <w:szCs w:val="18"/>
    </w:rPr>
  </w:style>
  <w:style w:type="paragraph" w:customStyle="1" w:styleId="Body">
    <w:name w:val="Body"/>
    <w:autoRedefine/>
    <w:rsid w:val="005267A2"/>
    <w:pPr>
      <w:ind w:firstLine="360"/>
      <w:jc w:val="both"/>
    </w:pPr>
    <w:rPr>
      <w:rFonts w:ascii="Times" w:eastAsia="ヒラギノ角ゴ Pro W3" w:hAnsi="Times" w:cs="Times New Roman"/>
      <w:color w:val="000000"/>
      <w:szCs w:val="20"/>
    </w:rPr>
  </w:style>
  <w:style w:type="character" w:styleId="Hyperlink">
    <w:name w:val="Hyperlink"/>
    <w:basedOn w:val="DefaultParagraphFont"/>
    <w:uiPriority w:val="99"/>
    <w:unhideWhenUsed/>
    <w:rsid w:val="00115995"/>
    <w:rPr>
      <w:color w:val="0000FF" w:themeColor="hyperlink"/>
      <w:u w:val="single"/>
    </w:rPr>
  </w:style>
  <w:style w:type="paragraph" w:styleId="Revision">
    <w:name w:val="Revision"/>
    <w:hidden/>
    <w:rsid w:val="00386D84"/>
  </w:style>
  <w:style w:type="character" w:styleId="FollowedHyperlink">
    <w:name w:val="FollowedHyperlink"/>
    <w:basedOn w:val="DefaultParagraphFont"/>
    <w:rsid w:val="00140936"/>
    <w:rPr>
      <w:color w:val="800080" w:themeColor="followedHyperlink"/>
      <w:u w:val="single"/>
    </w:rPr>
  </w:style>
  <w:style w:type="character" w:styleId="PlaceholderText">
    <w:name w:val="Placeholder Text"/>
    <w:basedOn w:val="DefaultParagraphFont"/>
    <w:rsid w:val="00B852A9"/>
    <w:rPr>
      <w:color w:val="808080"/>
    </w:rPr>
  </w:style>
  <w:style w:type="paragraph" w:styleId="Header">
    <w:name w:val="header"/>
    <w:basedOn w:val="Normal"/>
    <w:link w:val="HeaderChar"/>
    <w:rsid w:val="006914F8"/>
    <w:pPr>
      <w:tabs>
        <w:tab w:val="center" w:pos="4844"/>
        <w:tab w:val="right" w:pos="9689"/>
      </w:tabs>
    </w:pPr>
  </w:style>
  <w:style w:type="character" w:customStyle="1" w:styleId="HeaderChar">
    <w:name w:val="Header Char"/>
    <w:basedOn w:val="DefaultParagraphFont"/>
    <w:link w:val="Header"/>
    <w:rsid w:val="006914F8"/>
  </w:style>
  <w:style w:type="paragraph" w:styleId="Footer">
    <w:name w:val="footer"/>
    <w:basedOn w:val="Normal"/>
    <w:link w:val="FooterChar"/>
    <w:rsid w:val="006914F8"/>
    <w:pPr>
      <w:tabs>
        <w:tab w:val="center" w:pos="4844"/>
        <w:tab w:val="right" w:pos="9689"/>
      </w:tabs>
    </w:pPr>
  </w:style>
  <w:style w:type="character" w:customStyle="1" w:styleId="FooterChar">
    <w:name w:val="Footer Char"/>
    <w:basedOn w:val="DefaultParagraphFont"/>
    <w:link w:val="Footer"/>
    <w:uiPriority w:val="99"/>
    <w:rsid w:val="006914F8"/>
  </w:style>
  <w:style w:type="paragraph" w:customStyle="1" w:styleId="Heading2-nocontents">
    <w:name w:val="Heading 2 - no contents"/>
    <w:basedOn w:val="Heading2"/>
    <w:qFormat/>
    <w:rsid w:val="002A57DE"/>
    <w:pPr>
      <w:numPr>
        <w:ilvl w:val="0"/>
        <w:numId w:val="0"/>
      </w:numPr>
    </w:pPr>
  </w:style>
  <w:style w:type="paragraph" w:styleId="TOC1">
    <w:name w:val="toc 1"/>
    <w:basedOn w:val="Normal"/>
    <w:next w:val="Normal"/>
    <w:autoRedefine/>
    <w:rsid w:val="002A57DE"/>
    <w:pPr>
      <w:spacing w:before="120"/>
    </w:pPr>
    <w:rPr>
      <w:b/>
      <w:bCs/>
      <w:i/>
      <w:iCs/>
    </w:rPr>
  </w:style>
  <w:style w:type="paragraph" w:styleId="TOC2">
    <w:name w:val="toc 2"/>
    <w:basedOn w:val="Normal"/>
    <w:next w:val="Normal"/>
    <w:autoRedefine/>
    <w:uiPriority w:val="39"/>
    <w:rsid w:val="002A57DE"/>
    <w:pPr>
      <w:spacing w:before="120"/>
      <w:ind w:left="240"/>
    </w:pPr>
    <w:rPr>
      <w:b/>
      <w:bCs/>
      <w:sz w:val="22"/>
      <w:szCs w:val="22"/>
    </w:rPr>
  </w:style>
  <w:style w:type="paragraph" w:styleId="TOC3">
    <w:name w:val="toc 3"/>
    <w:basedOn w:val="Normal"/>
    <w:next w:val="Normal"/>
    <w:autoRedefine/>
    <w:uiPriority w:val="39"/>
    <w:rsid w:val="002A57DE"/>
    <w:pPr>
      <w:ind w:left="480"/>
    </w:pPr>
    <w:rPr>
      <w:sz w:val="20"/>
      <w:szCs w:val="20"/>
    </w:rPr>
  </w:style>
  <w:style w:type="paragraph" w:styleId="TOC4">
    <w:name w:val="toc 4"/>
    <w:basedOn w:val="Normal"/>
    <w:next w:val="Normal"/>
    <w:autoRedefine/>
    <w:uiPriority w:val="39"/>
    <w:rsid w:val="002A57DE"/>
    <w:pPr>
      <w:ind w:left="720"/>
    </w:pPr>
    <w:rPr>
      <w:sz w:val="20"/>
      <w:szCs w:val="20"/>
    </w:rPr>
  </w:style>
  <w:style w:type="paragraph" w:styleId="TOC5">
    <w:name w:val="toc 5"/>
    <w:basedOn w:val="Normal"/>
    <w:next w:val="Normal"/>
    <w:autoRedefine/>
    <w:rsid w:val="002A57DE"/>
    <w:pPr>
      <w:ind w:left="960"/>
    </w:pPr>
    <w:rPr>
      <w:sz w:val="20"/>
      <w:szCs w:val="20"/>
    </w:rPr>
  </w:style>
  <w:style w:type="paragraph" w:styleId="TOC6">
    <w:name w:val="toc 6"/>
    <w:basedOn w:val="Normal"/>
    <w:next w:val="Normal"/>
    <w:autoRedefine/>
    <w:rsid w:val="002A57DE"/>
    <w:pPr>
      <w:ind w:left="1200"/>
    </w:pPr>
    <w:rPr>
      <w:sz w:val="20"/>
      <w:szCs w:val="20"/>
    </w:rPr>
  </w:style>
  <w:style w:type="paragraph" w:styleId="TOC7">
    <w:name w:val="toc 7"/>
    <w:basedOn w:val="Normal"/>
    <w:next w:val="Normal"/>
    <w:autoRedefine/>
    <w:rsid w:val="002A57DE"/>
    <w:pPr>
      <w:ind w:left="1440"/>
    </w:pPr>
    <w:rPr>
      <w:sz w:val="20"/>
      <w:szCs w:val="20"/>
    </w:rPr>
  </w:style>
  <w:style w:type="paragraph" w:styleId="TOC8">
    <w:name w:val="toc 8"/>
    <w:basedOn w:val="Normal"/>
    <w:next w:val="Normal"/>
    <w:autoRedefine/>
    <w:rsid w:val="002A57DE"/>
    <w:pPr>
      <w:ind w:left="1680"/>
    </w:pPr>
    <w:rPr>
      <w:sz w:val="20"/>
      <w:szCs w:val="20"/>
    </w:rPr>
  </w:style>
  <w:style w:type="paragraph" w:styleId="TOC9">
    <w:name w:val="toc 9"/>
    <w:basedOn w:val="Normal"/>
    <w:next w:val="Normal"/>
    <w:autoRedefine/>
    <w:rsid w:val="002A57DE"/>
    <w:pPr>
      <w:ind w:left="1920"/>
    </w:pPr>
    <w:rPr>
      <w:sz w:val="20"/>
      <w:szCs w:val="20"/>
    </w:rPr>
  </w:style>
  <w:style w:type="paragraph" w:styleId="FootnoteText">
    <w:name w:val="footnote text"/>
    <w:basedOn w:val="Normal"/>
    <w:link w:val="FootnoteTextChar"/>
    <w:rsid w:val="00E03473"/>
  </w:style>
  <w:style w:type="character" w:customStyle="1" w:styleId="FootnoteTextChar">
    <w:name w:val="Footnote Text Char"/>
    <w:basedOn w:val="DefaultParagraphFont"/>
    <w:link w:val="FootnoteText"/>
    <w:rsid w:val="00E03473"/>
  </w:style>
  <w:style w:type="character" w:styleId="FootnoteReference">
    <w:name w:val="footnote reference"/>
    <w:basedOn w:val="DefaultParagraphFont"/>
    <w:rsid w:val="00E03473"/>
    <w:rPr>
      <w:vertAlign w:val="superscript"/>
    </w:rPr>
  </w:style>
  <w:style w:type="character" w:customStyle="1" w:styleId="apple-converted-space">
    <w:name w:val="apple-converted-space"/>
    <w:basedOn w:val="DefaultParagraphFont"/>
    <w:rsid w:val="00884472"/>
  </w:style>
  <w:style w:type="paragraph" w:styleId="Caption">
    <w:name w:val="caption"/>
    <w:basedOn w:val="Normal"/>
    <w:next w:val="Normal"/>
    <w:uiPriority w:val="35"/>
    <w:qFormat/>
    <w:rsid w:val="00E96CAE"/>
    <w:pPr>
      <w:spacing w:after="200"/>
    </w:pPr>
    <w:rPr>
      <w:rFonts w:ascii="Times New Roman" w:hAnsi="Times New Roman"/>
      <w:bCs/>
      <w:sz w:val="22"/>
      <w:szCs w:val="18"/>
    </w:rPr>
  </w:style>
  <w:style w:type="paragraph" w:styleId="CommentSubject">
    <w:name w:val="annotation subject"/>
    <w:basedOn w:val="CommentText"/>
    <w:next w:val="CommentText"/>
    <w:link w:val="CommentSubjectChar"/>
    <w:rsid w:val="008323EA"/>
    <w:pPr>
      <w:spacing w:after="0"/>
    </w:pPr>
    <w:rPr>
      <w:rFonts w:eastAsiaTheme="minorEastAsia"/>
      <w:b/>
      <w:bCs/>
      <w:sz w:val="20"/>
      <w:szCs w:val="20"/>
    </w:rPr>
  </w:style>
  <w:style w:type="character" w:customStyle="1" w:styleId="CommentSubjectChar">
    <w:name w:val="Comment Subject Char"/>
    <w:basedOn w:val="CommentTextChar"/>
    <w:link w:val="CommentSubject"/>
    <w:rsid w:val="008323EA"/>
    <w:rPr>
      <w:rFonts w:eastAsiaTheme="minorHAnsi"/>
      <w:b/>
      <w:bCs/>
      <w:sz w:val="20"/>
      <w:szCs w:val="20"/>
    </w:rPr>
  </w:style>
  <w:style w:type="paragraph" w:customStyle="1" w:styleId="NewmanCV">
    <w:name w:val="Newman CV"/>
    <w:basedOn w:val="Normal"/>
    <w:rsid w:val="00B5168E"/>
    <w:pPr>
      <w:tabs>
        <w:tab w:val="left" w:pos="1440"/>
        <w:tab w:val="left" w:pos="2340"/>
        <w:tab w:val="left" w:pos="3600"/>
      </w:tabs>
      <w:spacing w:line="260" w:lineRule="atLeast"/>
      <w:ind w:left="2340" w:hanging="2340"/>
    </w:pPr>
    <w:rPr>
      <w:rFonts w:ascii="Times" w:eastAsia="Times New Roman" w:hAnsi="Times" w:cs="Times New Roman"/>
      <w:szCs w:val="20"/>
    </w:rPr>
  </w:style>
  <w:style w:type="character" w:styleId="HTMLCite">
    <w:name w:val="HTML Cite"/>
    <w:basedOn w:val="DefaultParagraphFont"/>
    <w:rsid w:val="0006543E"/>
    <w:rPr>
      <w:i/>
      <w:iCs/>
    </w:rPr>
  </w:style>
  <w:style w:type="paragraph" w:styleId="BodyTextIndent">
    <w:name w:val="Body Text Indent"/>
    <w:basedOn w:val="Normal"/>
    <w:link w:val="BodyTextIndentChar"/>
    <w:rsid w:val="0006543E"/>
    <w:pPr>
      <w:ind w:left="180"/>
    </w:pPr>
    <w:rPr>
      <w:rFonts w:ascii="Times New Roman" w:eastAsia="Times New Roman" w:hAnsi="Times New Roman" w:cs="Times New Roman"/>
      <w:snapToGrid w:val="0"/>
    </w:rPr>
  </w:style>
  <w:style w:type="character" w:customStyle="1" w:styleId="BodyTextIndentChar">
    <w:name w:val="Body Text Indent Char"/>
    <w:basedOn w:val="DefaultParagraphFont"/>
    <w:link w:val="BodyTextIndent"/>
    <w:rsid w:val="0006543E"/>
    <w:rPr>
      <w:rFonts w:ascii="Times New Roman" w:eastAsia="Times New Roman" w:hAnsi="Times New Roman" w:cs="Times New Roman"/>
      <w:snapToGrid w:val="0"/>
    </w:rPr>
  </w:style>
  <w:style w:type="paragraph" w:styleId="PlainText">
    <w:name w:val="Plain Text"/>
    <w:basedOn w:val="Normal"/>
    <w:link w:val="PlainTextChar"/>
    <w:rsid w:val="00D37045"/>
    <w:rPr>
      <w:rFonts w:ascii="Consolas" w:eastAsia="Times New Roman" w:hAnsi="Consolas" w:cs="Consolas"/>
      <w:sz w:val="21"/>
      <w:szCs w:val="21"/>
    </w:rPr>
  </w:style>
  <w:style w:type="character" w:customStyle="1" w:styleId="PlainTextChar">
    <w:name w:val="Plain Text Char"/>
    <w:basedOn w:val="DefaultParagraphFont"/>
    <w:link w:val="PlainText"/>
    <w:rsid w:val="00D37045"/>
    <w:rPr>
      <w:rFonts w:ascii="Consolas" w:eastAsia="Times New Roman" w:hAnsi="Consolas" w:cs="Consolas"/>
      <w:sz w:val="21"/>
      <w:szCs w:val="21"/>
    </w:rPr>
  </w:style>
  <w:style w:type="numbering" w:customStyle="1" w:styleId="NoList1">
    <w:name w:val="No List1"/>
    <w:next w:val="NoList"/>
    <w:uiPriority w:val="99"/>
    <w:semiHidden/>
    <w:unhideWhenUsed/>
    <w:rsid w:val="009546C0"/>
  </w:style>
  <w:style w:type="character" w:styleId="PageNumber">
    <w:name w:val="page number"/>
    <w:basedOn w:val="DefaultParagraphFont"/>
    <w:rsid w:val="009546C0"/>
  </w:style>
  <w:style w:type="paragraph" w:styleId="TOCHeading">
    <w:name w:val="TOC Heading"/>
    <w:basedOn w:val="Heading1"/>
    <w:next w:val="Normal"/>
    <w:uiPriority w:val="39"/>
    <w:unhideWhenUsed/>
    <w:qFormat/>
    <w:rsid w:val="00127B1A"/>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table" w:styleId="TableGrid">
    <w:name w:val="Table Grid"/>
    <w:basedOn w:val="TableNormal"/>
    <w:rsid w:val="00776A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6199">
      <w:bodyDiv w:val="1"/>
      <w:marLeft w:val="0"/>
      <w:marRight w:val="0"/>
      <w:marTop w:val="0"/>
      <w:marBottom w:val="0"/>
      <w:divBdr>
        <w:top w:val="none" w:sz="0" w:space="0" w:color="auto"/>
        <w:left w:val="none" w:sz="0" w:space="0" w:color="auto"/>
        <w:bottom w:val="none" w:sz="0" w:space="0" w:color="auto"/>
        <w:right w:val="none" w:sz="0" w:space="0" w:color="auto"/>
      </w:divBdr>
    </w:div>
    <w:div w:id="192035564">
      <w:bodyDiv w:val="1"/>
      <w:marLeft w:val="0"/>
      <w:marRight w:val="0"/>
      <w:marTop w:val="0"/>
      <w:marBottom w:val="0"/>
      <w:divBdr>
        <w:top w:val="none" w:sz="0" w:space="0" w:color="auto"/>
        <w:left w:val="none" w:sz="0" w:space="0" w:color="auto"/>
        <w:bottom w:val="none" w:sz="0" w:space="0" w:color="auto"/>
        <w:right w:val="none" w:sz="0" w:space="0" w:color="auto"/>
      </w:divBdr>
    </w:div>
    <w:div w:id="279804543">
      <w:bodyDiv w:val="1"/>
      <w:marLeft w:val="0"/>
      <w:marRight w:val="0"/>
      <w:marTop w:val="0"/>
      <w:marBottom w:val="0"/>
      <w:divBdr>
        <w:top w:val="none" w:sz="0" w:space="0" w:color="auto"/>
        <w:left w:val="none" w:sz="0" w:space="0" w:color="auto"/>
        <w:bottom w:val="none" w:sz="0" w:space="0" w:color="auto"/>
        <w:right w:val="none" w:sz="0" w:space="0" w:color="auto"/>
      </w:divBdr>
    </w:div>
    <w:div w:id="467283401">
      <w:bodyDiv w:val="1"/>
      <w:marLeft w:val="0"/>
      <w:marRight w:val="0"/>
      <w:marTop w:val="0"/>
      <w:marBottom w:val="0"/>
      <w:divBdr>
        <w:top w:val="none" w:sz="0" w:space="0" w:color="auto"/>
        <w:left w:val="none" w:sz="0" w:space="0" w:color="auto"/>
        <w:bottom w:val="none" w:sz="0" w:space="0" w:color="auto"/>
        <w:right w:val="none" w:sz="0" w:space="0" w:color="auto"/>
      </w:divBdr>
      <w:divsChild>
        <w:div w:id="157238177">
          <w:marLeft w:val="0"/>
          <w:marRight w:val="0"/>
          <w:marTop w:val="0"/>
          <w:marBottom w:val="0"/>
          <w:divBdr>
            <w:top w:val="none" w:sz="0" w:space="0" w:color="auto"/>
            <w:left w:val="none" w:sz="0" w:space="0" w:color="auto"/>
            <w:bottom w:val="none" w:sz="0" w:space="0" w:color="auto"/>
            <w:right w:val="none" w:sz="0" w:space="0" w:color="auto"/>
          </w:divBdr>
          <w:divsChild>
            <w:div w:id="606277343">
              <w:marLeft w:val="0"/>
              <w:marRight w:val="0"/>
              <w:marTop w:val="0"/>
              <w:marBottom w:val="0"/>
              <w:divBdr>
                <w:top w:val="none" w:sz="0" w:space="0" w:color="auto"/>
                <w:left w:val="none" w:sz="0" w:space="0" w:color="auto"/>
                <w:bottom w:val="none" w:sz="0" w:space="0" w:color="auto"/>
                <w:right w:val="none" w:sz="0" w:space="0" w:color="auto"/>
              </w:divBdr>
              <w:divsChild>
                <w:div w:id="18756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9005">
      <w:bodyDiv w:val="1"/>
      <w:marLeft w:val="0"/>
      <w:marRight w:val="0"/>
      <w:marTop w:val="0"/>
      <w:marBottom w:val="0"/>
      <w:divBdr>
        <w:top w:val="none" w:sz="0" w:space="0" w:color="auto"/>
        <w:left w:val="none" w:sz="0" w:space="0" w:color="auto"/>
        <w:bottom w:val="none" w:sz="0" w:space="0" w:color="auto"/>
        <w:right w:val="none" w:sz="0" w:space="0" w:color="auto"/>
      </w:divBdr>
    </w:div>
    <w:div w:id="628241793">
      <w:bodyDiv w:val="1"/>
      <w:marLeft w:val="0"/>
      <w:marRight w:val="0"/>
      <w:marTop w:val="0"/>
      <w:marBottom w:val="0"/>
      <w:divBdr>
        <w:top w:val="none" w:sz="0" w:space="0" w:color="auto"/>
        <w:left w:val="none" w:sz="0" w:space="0" w:color="auto"/>
        <w:bottom w:val="none" w:sz="0" w:space="0" w:color="auto"/>
        <w:right w:val="none" w:sz="0" w:space="0" w:color="auto"/>
      </w:divBdr>
    </w:div>
    <w:div w:id="637686924">
      <w:bodyDiv w:val="1"/>
      <w:marLeft w:val="0"/>
      <w:marRight w:val="0"/>
      <w:marTop w:val="0"/>
      <w:marBottom w:val="0"/>
      <w:divBdr>
        <w:top w:val="none" w:sz="0" w:space="0" w:color="auto"/>
        <w:left w:val="none" w:sz="0" w:space="0" w:color="auto"/>
        <w:bottom w:val="none" w:sz="0" w:space="0" w:color="auto"/>
        <w:right w:val="none" w:sz="0" w:space="0" w:color="auto"/>
      </w:divBdr>
      <w:divsChild>
        <w:div w:id="1434931990">
          <w:marLeft w:val="0"/>
          <w:marRight w:val="0"/>
          <w:marTop w:val="0"/>
          <w:marBottom w:val="0"/>
          <w:divBdr>
            <w:top w:val="none" w:sz="0" w:space="0" w:color="auto"/>
            <w:left w:val="none" w:sz="0" w:space="0" w:color="auto"/>
            <w:bottom w:val="none" w:sz="0" w:space="0" w:color="auto"/>
            <w:right w:val="none" w:sz="0" w:space="0" w:color="auto"/>
          </w:divBdr>
          <w:divsChild>
            <w:div w:id="1694769970">
              <w:marLeft w:val="0"/>
              <w:marRight w:val="0"/>
              <w:marTop w:val="0"/>
              <w:marBottom w:val="0"/>
              <w:divBdr>
                <w:top w:val="none" w:sz="0" w:space="0" w:color="auto"/>
                <w:left w:val="none" w:sz="0" w:space="0" w:color="auto"/>
                <w:bottom w:val="none" w:sz="0" w:space="0" w:color="auto"/>
                <w:right w:val="none" w:sz="0" w:space="0" w:color="auto"/>
              </w:divBdr>
              <w:divsChild>
                <w:div w:id="2597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91652">
      <w:bodyDiv w:val="1"/>
      <w:marLeft w:val="0"/>
      <w:marRight w:val="0"/>
      <w:marTop w:val="0"/>
      <w:marBottom w:val="0"/>
      <w:divBdr>
        <w:top w:val="none" w:sz="0" w:space="0" w:color="auto"/>
        <w:left w:val="none" w:sz="0" w:space="0" w:color="auto"/>
        <w:bottom w:val="none" w:sz="0" w:space="0" w:color="auto"/>
        <w:right w:val="none" w:sz="0" w:space="0" w:color="auto"/>
      </w:divBdr>
    </w:div>
    <w:div w:id="696854391">
      <w:bodyDiv w:val="1"/>
      <w:marLeft w:val="0"/>
      <w:marRight w:val="0"/>
      <w:marTop w:val="0"/>
      <w:marBottom w:val="0"/>
      <w:divBdr>
        <w:top w:val="none" w:sz="0" w:space="0" w:color="auto"/>
        <w:left w:val="none" w:sz="0" w:space="0" w:color="auto"/>
        <w:bottom w:val="none" w:sz="0" w:space="0" w:color="auto"/>
        <w:right w:val="none" w:sz="0" w:space="0" w:color="auto"/>
      </w:divBdr>
    </w:div>
    <w:div w:id="760417506">
      <w:bodyDiv w:val="1"/>
      <w:marLeft w:val="0"/>
      <w:marRight w:val="0"/>
      <w:marTop w:val="0"/>
      <w:marBottom w:val="0"/>
      <w:divBdr>
        <w:top w:val="none" w:sz="0" w:space="0" w:color="auto"/>
        <w:left w:val="none" w:sz="0" w:space="0" w:color="auto"/>
        <w:bottom w:val="none" w:sz="0" w:space="0" w:color="auto"/>
        <w:right w:val="none" w:sz="0" w:space="0" w:color="auto"/>
      </w:divBdr>
    </w:div>
    <w:div w:id="859244889">
      <w:bodyDiv w:val="1"/>
      <w:marLeft w:val="0"/>
      <w:marRight w:val="0"/>
      <w:marTop w:val="0"/>
      <w:marBottom w:val="0"/>
      <w:divBdr>
        <w:top w:val="none" w:sz="0" w:space="0" w:color="auto"/>
        <w:left w:val="none" w:sz="0" w:space="0" w:color="auto"/>
        <w:bottom w:val="none" w:sz="0" w:space="0" w:color="auto"/>
        <w:right w:val="none" w:sz="0" w:space="0" w:color="auto"/>
      </w:divBdr>
    </w:div>
    <w:div w:id="874655325">
      <w:bodyDiv w:val="1"/>
      <w:marLeft w:val="0"/>
      <w:marRight w:val="0"/>
      <w:marTop w:val="0"/>
      <w:marBottom w:val="0"/>
      <w:divBdr>
        <w:top w:val="none" w:sz="0" w:space="0" w:color="auto"/>
        <w:left w:val="none" w:sz="0" w:space="0" w:color="auto"/>
        <w:bottom w:val="none" w:sz="0" w:space="0" w:color="auto"/>
        <w:right w:val="none" w:sz="0" w:space="0" w:color="auto"/>
      </w:divBdr>
    </w:div>
    <w:div w:id="884753210">
      <w:bodyDiv w:val="1"/>
      <w:marLeft w:val="0"/>
      <w:marRight w:val="0"/>
      <w:marTop w:val="0"/>
      <w:marBottom w:val="0"/>
      <w:divBdr>
        <w:top w:val="none" w:sz="0" w:space="0" w:color="auto"/>
        <w:left w:val="none" w:sz="0" w:space="0" w:color="auto"/>
        <w:bottom w:val="none" w:sz="0" w:space="0" w:color="auto"/>
        <w:right w:val="none" w:sz="0" w:space="0" w:color="auto"/>
      </w:divBdr>
    </w:div>
    <w:div w:id="925070841">
      <w:bodyDiv w:val="1"/>
      <w:marLeft w:val="0"/>
      <w:marRight w:val="0"/>
      <w:marTop w:val="0"/>
      <w:marBottom w:val="0"/>
      <w:divBdr>
        <w:top w:val="none" w:sz="0" w:space="0" w:color="auto"/>
        <w:left w:val="none" w:sz="0" w:space="0" w:color="auto"/>
        <w:bottom w:val="none" w:sz="0" w:space="0" w:color="auto"/>
        <w:right w:val="none" w:sz="0" w:space="0" w:color="auto"/>
      </w:divBdr>
    </w:div>
    <w:div w:id="1325009385">
      <w:bodyDiv w:val="1"/>
      <w:marLeft w:val="0"/>
      <w:marRight w:val="0"/>
      <w:marTop w:val="0"/>
      <w:marBottom w:val="0"/>
      <w:divBdr>
        <w:top w:val="none" w:sz="0" w:space="0" w:color="auto"/>
        <w:left w:val="none" w:sz="0" w:space="0" w:color="auto"/>
        <w:bottom w:val="none" w:sz="0" w:space="0" w:color="auto"/>
        <w:right w:val="none" w:sz="0" w:space="0" w:color="auto"/>
      </w:divBdr>
      <w:divsChild>
        <w:div w:id="1342243118">
          <w:marLeft w:val="0"/>
          <w:marRight w:val="0"/>
          <w:marTop w:val="0"/>
          <w:marBottom w:val="0"/>
          <w:divBdr>
            <w:top w:val="none" w:sz="0" w:space="0" w:color="auto"/>
            <w:left w:val="none" w:sz="0" w:space="0" w:color="auto"/>
            <w:bottom w:val="none" w:sz="0" w:space="0" w:color="auto"/>
            <w:right w:val="none" w:sz="0" w:space="0" w:color="auto"/>
          </w:divBdr>
          <w:divsChild>
            <w:div w:id="473644375">
              <w:marLeft w:val="0"/>
              <w:marRight w:val="0"/>
              <w:marTop w:val="0"/>
              <w:marBottom w:val="0"/>
              <w:divBdr>
                <w:top w:val="none" w:sz="0" w:space="0" w:color="auto"/>
                <w:left w:val="none" w:sz="0" w:space="0" w:color="auto"/>
                <w:bottom w:val="none" w:sz="0" w:space="0" w:color="auto"/>
                <w:right w:val="none" w:sz="0" w:space="0" w:color="auto"/>
              </w:divBdr>
              <w:divsChild>
                <w:div w:id="52579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45567">
      <w:bodyDiv w:val="1"/>
      <w:marLeft w:val="0"/>
      <w:marRight w:val="0"/>
      <w:marTop w:val="0"/>
      <w:marBottom w:val="0"/>
      <w:divBdr>
        <w:top w:val="none" w:sz="0" w:space="0" w:color="auto"/>
        <w:left w:val="none" w:sz="0" w:space="0" w:color="auto"/>
        <w:bottom w:val="none" w:sz="0" w:space="0" w:color="auto"/>
        <w:right w:val="none" w:sz="0" w:space="0" w:color="auto"/>
      </w:divBdr>
    </w:div>
    <w:div w:id="1336691681">
      <w:bodyDiv w:val="1"/>
      <w:marLeft w:val="0"/>
      <w:marRight w:val="0"/>
      <w:marTop w:val="0"/>
      <w:marBottom w:val="0"/>
      <w:divBdr>
        <w:top w:val="none" w:sz="0" w:space="0" w:color="auto"/>
        <w:left w:val="none" w:sz="0" w:space="0" w:color="auto"/>
        <w:bottom w:val="none" w:sz="0" w:space="0" w:color="auto"/>
        <w:right w:val="none" w:sz="0" w:space="0" w:color="auto"/>
      </w:divBdr>
    </w:div>
    <w:div w:id="1555659835">
      <w:bodyDiv w:val="1"/>
      <w:marLeft w:val="0"/>
      <w:marRight w:val="0"/>
      <w:marTop w:val="0"/>
      <w:marBottom w:val="0"/>
      <w:divBdr>
        <w:top w:val="none" w:sz="0" w:space="0" w:color="auto"/>
        <w:left w:val="none" w:sz="0" w:space="0" w:color="auto"/>
        <w:bottom w:val="none" w:sz="0" w:space="0" w:color="auto"/>
        <w:right w:val="none" w:sz="0" w:space="0" w:color="auto"/>
      </w:divBdr>
    </w:div>
    <w:div w:id="1577857194">
      <w:bodyDiv w:val="1"/>
      <w:marLeft w:val="0"/>
      <w:marRight w:val="0"/>
      <w:marTop w:val="0"/>
      <w:marBottom w:val="0"/>
      <w:divBdr>
        <w:top w:val="none" w:sz="0" w:space="0" w:color="auto"/>
        <w:left w:val="none" w:sz="0" w:space="0" w:color="auto"/>
        <w:bottom w:val="none" w:sz="0" w:space="0" w:color="auto"/>
        <w:right w:val="none" w:sz="0" w:space="0" w:color="auto"/>
      </w:divBdr>
      <w:divsChild>
        <w:div w:id="1663846587">
          <w:marLeft w:val="0"/>
          <w:marRight w:val="0"/>
          <w:marTop w:val="0"/>
          <w:marBottom w:val="0"/>
          <w:divBdr>
            <w:top w:val="none" w:sz="0" w:space="0" w:color="auto"/>
            <w:left w:val="none" w:sz="0" w:space="0" w:color="auto"/>
            <w:bottom w:val="none" w:sz="0" w:space="0" w:color="auto"/>
            <w:right w:val="none" w:sz="0" w:space="0" w:color="auto"/>
          </w:divBdr>
          <w:divsChild>
            <w:div w:id="1093673762">
              <w:marLeft w:val="0"/>
              <w:marRight w:val="0"/>
              <w:marTop w:val="0"/>
              <w:marBottom w:val="0"/>
              <w:divBdr>
                <w:top w:val="none" w:sz="0" w:space="0" w:color="auto"/>
                <w:left w:val="none" w:sz="0" w:space="0" w:color="auto"/>
                <w:bottom w:val="none" w:sz="0" w:space="0" w:color="auto"/>
                <w:right w:val="none" w:sz="0" w:space="0" w:color="auto"/>
              </w:divBdr>
              <w:divsChild>
                <w:div w:id="5474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20627">
      <w:bodyDiv w:val="1"/>
      <w:marLeft w:val="0"/>
      <w:marRight w:val="0"/>
      <w:marTop w:val="0"/>
      <w:marBottom w:val="0"/>
      <w:divBdr>
        <w:top w:val="none" w:sz="0" w:space="0" w:color="auto"/>
        <w:left w:val="none" w:sz="0" w:space="0" w:color="auto"/>
        <w:bottom w:val="none" w:sz="0" w:space="0" w:color="auto"/>
        <w:right w:val="none" w:sz="0" w:space="0" w:color="auto"/>
      </w:divBdr>
    </w:div>
    <w:div w:id="1592470877">
      <w:bodyDiv w:val="1"/>
      <w:marLeft w:val="0"/>
      <w:marRight w:val="0"/>
      <w:marTop w:val="0"/>
      <w:marBottom w:val="0"/>
      <w:divBdr>
        <w:top w:val="none" w:sz="0" w:space="0" w:color="auto"/>
        <w:left w:val="none" w:sz="0" w:space="0" w:color="auto"/>
        <w:bottom w:val="none" w:sz="0" w:space="0" w:color="auto"/>
        <w:right w:val="none" w:sz="0" w:space="0" w:color="auto"/>
      </w:divBdr>
    </w:div>
    <w:div w:id="1641840347">
      <w:bodyDiv w:val="1"/>
      <w:marLeft w:val="0"/>
      <w:marRight w:val="0"/>
      <w:marTop w:val="0"/>
      <w:marBottom w:val="0"/>
      <w:divBdr>
        <w:top w:val="none" w:sz="0" w:space="0" w:color="auto"/>
        <w:left w:val="none" w:sz="0" w:space="0" w:color="auto"/>
        <w:bottom w:val="none" w:sz="0" w:space="0" w:color="auto"/>
        <w:right w:val="none" w:sz="0" w:space="0" w:color="auto"/>
      </w:divBdr>
    </w:div>
    <w:div w:id="1658149620">
      <w:bodyDiv w:val="1"/>
      <w:marLeft w:val="0"/>
      <w:marRight w:val="0"/>
      <w:marTop w:val="0"/>
      <w:marBottom w:val="0"/>
      <w:divBdr>
        <w:top w:val="none" w:sz="0" w:space="0" w:color="auto"/>
        <w:left w:val="none" w:sz="0" w:space="0" w:color="auto"/>
        <w:bottom w:val="none" w:sz="0" w:space="0" w:color="auto"/>
        <w:right w:val="none" w:sz="0" w:space="0" w:color="auto"/>
      </w:divBdr>
    </w:div>
    <w:div w:id="1673022528">
      <w:bodyDiv w:val="1"/>
      <w:marLeft w:val="0"/>
      <w:marRight w:val="0"/>
      <w:marTop w:val="0"/>
      <w:marBottom w:val="0"/>
      <w:divBdr>
        <w:top w:val="none" w:sz="0" w:space="0" w:color="auto"/>
        <w:left w:val="none" w:sz="0" w:space="0" w:color="auto"/>
        <w:bottom w:val="none" w:sz="0" w:space="0" w:color="auto"/>
        <w:right w:val="none" w:sz="0" w:space="0" w:color="auto"/>
      </w:divBdr>
    </w:div>
    <w:div w:id="1702393075">
      <w:bodyDiv w:val="1"/>
      <w:marLeft w:val="0"/>
      <w:marRight w:val="0"/>
      <w:marTop w:val="0"/>
      <w:marBottom w:val="0"/>
      <w:divBdr>
        <w:top w:val="none" w:sz="0" w:space="0" w:color="auto"/>
        <w:left w:val="none" w:sz="0" w:space="0" w:color="auto"/>
        <w:bottom w:val="none" w:sz="0" w:space="0" w:color="auto"/>
        <w:right w:val="none" w:sz="0" w:space="0" w:color="auto"/>
      </w:divBdr>
    </w:div>
    <w:div w:id="1754815974">
      <w:bodyDiv w:val="1"/>
      <w:marLeft w:val="0"/>
      <w:marRight w:val="0"/>
      <w:marTop w:val="0"/>
      <w:marBottom w:val="0"/>
      <w:divBdr>
        <w:top w:val="none" w:sz="0" w:space="0" w:color="auto"/>
        <w:left w:val="none" w:sz="0" w:space="0" w:color="auto"/>
        <w:bottom w:val="none" w:sz="0" w:space="0" w:color="auto"/>
        <w:right w:val="none" w:sz="0" w:space="0" w:color="auto"/>
      </w:divBdr>
    </w:div>
    <w:div w:id="1789935303">
      <w:bodyDiv w:val="1"/>
      <w:marLeft w:val="0"/>
      <w:marRight w:val="0"/>
      <w:marTop w:val="0"/>
      <w:marBottom w:val="0"/>
      <w:divBdr>
        <w:top w:val="none" w:sz="0" w:space="0" w:color="auto"/>
        <w:left w:val="none" w:sz="0" w:space="0" w:color="auto"/>
        <w:bottom w:val="none" w:sz="0" w:space="0" w:color="auto"/>
        <w:right w:val="none" w:sz="0" w:space="0" w:color="auto"/>
      </w:divBdr>
    </w:div>
    <w:div w:id="1843545384">
      <w:bodyDiv w:val="1"/>
      <w:marLeft w:val="0"/>
      <w:marRight w:val="0"/>
      <w:marTop w:val="0"/>
      <w:marBottom w:val="0"/>
      <w:divBdr>
        <w:top w:val="none" w:sz="0" w:space="0" w:color="auto"/>
        <w:left w:val="none" w:sz="0" w:space="0" w:color="auto"/>
        <w:bottom w:val="none" w:sz="0" w:space="0" w:color="auto"/>
        <w:right w:val="none" w:sz="0" w:space="0" w:color="auto"/>
      </w:divBdr>
    </w:div>
    <w:div w:id="1968974659">
      <w:bodyDiv w:val="1"/>
      <w:marLeft w:val="0"/>
      <w:marRight w:val="0"/>
      <w:marTop w:val="0"/>
      <w:marBottom w:val="0"/>
      <w:divBdr>
        <w:top w:val="none" w:sz="0" w:space="0" w:color="auto"/>
        <w:left w:val="none" w:sz="0" w:space="0" w:color="auto"/>
        <w:bottom w:val="none" w:sz="0" w:space="0" w:color="auto"/>
        <w:right w:val="none" w:sz="0" w:space="0" w:color="auto"/>
      </w:divBdr>
    </w:div>
    <w:div w:id="2040278917">
      <w:bodyDiv w:val="1"/>
      <w:marLeft w:val="0"/>
      <w:marRight w:val="0"/>
      <w:marTop w:val="0"/>
      <w:marBottom w:val="0"/>
      <w:divBdr>
        <w:top w:val="none" w:sz="0" w:space="0" w:color="auto"/>
        <w:left w:val="none" w:sz="0" w:space="0" w:color="auto"/>
        <w:bottom w:val="none" w:sz="0" w:space="0" w:color="auto"/>
        <w:right w:val="none" w:sz="0" w:space="0" w:color="auto"/>
      </w:divBdr>
    </w:div>
    <w:div w:id="2098943581">
      <w:bodyDiv w:val="1"/>
      <w:marLeft w:val="0"/>
      <w:marRight w:val="0"/>
      <w:marTop w:val="0"/>
      <w:marBottom w:val="0"/>
      <w:divBdr>
        <w:top w:val="none" w:sz="0" w:space="0" w:color="auto"/>
        <w:left w:val="none" w:sz="0" w:space="0" w:color="auto"/>
        <w:bottom w:val="none" w:sz="0" w:space="0" w:color="auto"/>
        <w:right w:val="none" w:sz="0" w:space="0" w:color="auto"/>
      </w:divBdr>
    </w:div>
    <w:div w:id="2116292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hyperlink" Target="http://accelconf.web.cern.ch/AccelConf/IPAC2011/papers/tuyb02.pdf" TargetMode="External"/><Relationship Id="rId21" Type="http://schemas.openxmlformats.org/officeDocument/2006/relationships/hyperlink" Target="http://arxiv.org/abs/1308.2325" TargetMode="Externa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27" Type="http://schemas.microsoft.com/office/2011/relationships/commentsExtended" Target="commentsExtended.xml"/><Relationship Id="rId28" Type="http://schemas.microsoft.com/office/2016/09/relationships/commentsIds" Target="commentsIds.xml"/><Relationship Id="rId10" Type="http://schemas.openxmlformats.org/officeDocument/2006/relationships/hyperlink" Target="mailto:bazarov@cornell.edu" TargetMode="External"/><Relationship Id="rId11" Type="http://schemas.openxmlformats.org/officeDocument/2006/relationships/hyperlink" Target="mailto:bella.difranzo@cornell.edu" TargetMode="External"/><Relationship Id="rId12" Type="http://schemas.openxmlformats.org/officeDocument/2006/relationships/image" Target="media/image1.png"/><Relationship Id="rId13" Type="http://schemas.openxmlformats.org/officeDocument/2006/relationships/comments" Target="comments.xml"/><Relationship Id="rId14" Type="http://schemas.openxmlformats.org/officeDocument/2006/relationships/image" Target="media/image2.png"/><Relationship Id="rId15" Type="http://schemas.openxmlformats.org/officeDocument/2006/relationships/image" Target="media/image20.png"/><Relationship Id="rId16" Type="http://schemas.openxmlformats.org/officeDocument/2006/relationships/image" Target="media/image3.emf"/><Relationship Id="rId17" Type="http://schemas.openxmlformats.org/officeDocument/2006/relationships/image" Target="media/image30.emf"/><Relationship Id="rId18" Type="http://schemas.openxmlformats.org/officeDocument/2006/relationships/image" Target="media/image4.emf"/><Relationship Id="rId19" Type="http://schemas.openxmlformats.org/officeDocument/2006/relationships/image" Target="media/image5.emf"/><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7C472-65C2-3547-9A9D-7F3EE7BAC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6614</Words>
  <Characters>37705</Characters>
  <Application>Microsoft Macintosh Word</Application>
  <DocSecurity>0</DocSecurity>
  <Lines>314</Lines>
  <Paragraphs>88</Paragraphs>
  <ScaleCrop>false</ScaleCrop>
  <Company>Cornell University</Company>
  <LinksUpToDate>false</LinksUpToDate>
  <CharactersWithSpaces>44231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Ritchie Patterson</dc:creator>
  <cp:lastModifiedBy>David Rubin</cp:lastModifiedBy>
  <cp:revision>5</cp:revision>
  <cp:lastPrinted>2019-01-16T14:37:00Z</cp:lastPrinted>
  <dcterms:created xsi:type="dcterms:W3CDTF">2019-01-18T00:05:00Z</dcterms:created>
  <dcterms:modified xsi:type="dcterms:W3CDTF">2019-01-18T00:27:00Z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19347</vt:lpwstr>
  </property>
  <property fmtid="{D5CDD505-2E9C-101B-9397-08002B2CF9AE}" pid="3" name="WnCSubscriberId">
    <vt:lpwstr>1027</vt:lpwstr>
  </property>
  <property fmtid="{D5CDD505-2E9C-101B-9397-08002B2CF9AE}" pid="4" name="WnCOutputStyleId">
    <vt:lpwstr>11476</vt:lpwstr>
  </property>
  <property fmtid="{D5CDD505-2E9C-101B-9397-08002B2CF9AE}" pid="5" name="RWProductId">
    <vt:lpwstr>WnC</vt:lpwstr>
  </property>
  <property fmtid="{D5CDD505-2E9C-101B-9397-08002B2CF9AE}" pid="6" name="WnCUser">
    <vt:lpwstr>accel_1027</vt:lpwstr>
  </property>
  <property fmtid="{D5CDD505-2E9C-101B-9397-08002B2CF9AE}" pid="7" name="WnC4Folder">
    <vt:lpwstr>Documents///Field_8_Project_Narrative</vt:lpwstr>
  </property>
</Properties>
</file>